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71" w:rsidRDefault="00037F7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37F71" w:rsidRDefault="00037F71">
      <w:pPr>
        <w:pStyle w:val="ConsPlusNormal"/>
        <w:jc w:val="both"/>
        <w:outlineLvl w:val="0"/>
      </w:pPr>
    </w:p>
    <w:p w:rsidR="00037F71" w:rsidRDefault="00037F71">
      <w:pPr>
        <w:pStyle w:val="ConsPlusTitle"/>
        <w:jc w:val="center"/>
        <w:outlineLvl w:val="0"/>
      </w:pPr>
      <w:r>
        <w:t>ПРАВИТЕЛЬСТВО ПЕНЗЕНСКОЙ ОБЛАСТИ</w:t>
      </w:r>
    </w:p>
    <w:p w:rsidR="00037F71" w:rsidRDefault="00037F71">
      <w:pPr>
        <w:pStyle w:val="ConsPlusTitle"/>
        <w:jc w:val="center"/>
      </w:pPr>
    </w:p>
    <w:p w:rsidR="00037F71" w:rsidRDefault="00037F71">
      <w:pPr>
        <w:pStyle w:val="ConsPlusTitle"/>
        <w:jc w:val="center"/>
      </w:pPr>
      <w:r>
        <w:t>ПОСТАНОВЛЕНИЕ</w:t>
      </w:r>
    </w:p>
    <w:p w:rsidR="00037F71" w:rsidRDefault="00037F71">
      <w:pPr>
        <w:pStyle w:val="ConsPlusTitle"/>
        <w:jc w:val="center"/>
      </w:pPr>
      <w:r>
        <w:t>от 16 октября 2014 г. N 712-пП</w:t>
      </w:r>
    </w:p>
    <w:p w:rsidR="00037F71" w:rsidRDefault="00037F71">
      <w:pPr>
        <w:pStyle w:val="ConsPlusTitle"/>
        <w:jc w:val="center"/>
      </w:pPr>
    </w:p>
    <w:p w:rsidR="00037F71" w:rsidRDefault="00037F71">
      <w:pPr>
        <w:pStyle w:val="ConsPlusTitle"/>
        <w:jc w:val="center"/>
      </w:pPr>
      <w:r>
        <w:t>ОБ УТВЕРЖДЕНИИ ПОРЯДКА УСТАНОВЛЕНИЯ НЕОБХОДИМОСТИ</w:t>
      </w:r>
    </w:p>
    <w:p w:rsidR="00037F71" w:rsidRDefault="00037F71">
      <w:pPr>
        <w:pStyle w:val="ConsPlusTitle"/>
        <w:jc w:val="center"/>
      </w:pPr>
      <w:r>
        <w:t>ПРОВЕДЕНИЯ КАПИТАЛЬНОГО РЕМОНТА ОБЩЕГО ИМУЩЕСТВА</w:t>
      </w:r>
    </w:p>
    <w:p w:rsidR="00037F71" w:rsidRDefault="00037F71">
      <w:pPr>
        <w:pStyle w:val="ConsPlusTitle"/>
        <w:jc w:val="center"/>
      </w:pPr>
      <w:r>
        <w:t>В МНОГОКВАРТИРНОМ ДОМЕ</w:t>
      </w:r>
    </w:p>
    <w:p w:rsidR="00037F71" w:rsidRDefault="00037F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7F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71" w:rsidRDefault="00037F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71" w:rsidRDefault="00037F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19.11.2014 </w:t>
            </w:r>
            <w:hyperlink r:id="rId5">
              <w:r>
                <w:rPr>
                  <w:color w:val="0000FF"/>
                </w:rPr>
                <w:t>N 805-пП</w:t>
              </w:r>
            </w:hyperlink>
            <w:r>
              <w:rPr>
                <w:color w:val="392C69"/>
              </w:rPr>
              <w:t xml:space="preserve">, от 26.06.2015 </w:t>
            </w:r>
            <w:hyperlink r:id="rId6">
              <w:r>
                <w:rPr>
                  <w:color w:val="0000FF"/>
                </w:rPr>
                <w:t>N 344-пП</w:t>
              </w:r>
            </w:hyperlink>
            <w:r>
              <w:rPr>
                <w:color w:val="392C69"/>
              </w:rPr>
              <w:t>,</w:t>
            </w:r>
          </w:p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22.01.2016 </w:t>
            </w:r>
            <w:hyperlink r:id="rId7">
              <w:r>
                <w:rPr>
                  <w:color w:val="0000FF"/>
                </w:rPr>
                <w:t>N 32-пП</w:t>
              </w:r>
            </w:hyperlink>
            <w:r>
              <w:rPr>
                <w:color w:val="392C69"/>
              </w:rPr>
              <w:t xml:space="preserve">, от 03.04.2019 </w:t>
            </w:r>
            <w:hyperlink r:id="rId8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 xml:space="preserve">, от 08.12.2022 </w:t>
            </w:r>
            <w:hyperlink r:id="rId9">
              <w:r>
                <w:rPr>
                  <w:color w:val="0000FF"/>
                </w:rPr>
                <w:t>N 1093-пП</w:t>
              </w:r>
            </w:hyperlink>
            <w:r>
              <w:rPr>
                <w:color w:val="392C69"/>
              </w:rPr>
              <w:t>,</w:t>
            </w:r>
          </w:p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13.04.2026 </w:t>
            </w:r>
            <w:hyperlink r:id="rId10">
              <w:r>
                <w:rPr>
                  <w:color w:val="0000FF"/>
                </w:rPr>
                <w:t>N 251-пП</w:t>
              </w:r>
            </w:hyperlink>
            <w:r>
              <w:rPr>
                <w:color w:val="392C69"/>
              </w:rPr>
              <w:t>,</w:t>
            </w:r>
          </w:p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>от 16.10.2015 N 574-пП)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71" w:rsidRDefault="00037F71">
            <w:pPr>
              <w:pStyle w:val="ConsPlusNormal"/>
            </w:pPr>
          </w:p>
        </w:tc>
      </w:tr>
    </w:tbl>
    <w:p w:rsidR="00037F71" w:rsidRDefault="00037F71">
      <w:pPr>
        <w:pStyle w:val="ConsPlusNormal"/>
        <w:jc w:val="both"/>
      </w:pPr>
    </w:p>
    <w:p w:rsidR="00037F71" w:rsidRDefault="00037F71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13</w:t>
        </w:r>
      </w:hyperlink>
      <w:r>
        <w:t xml:space="preserve"> Жилищного кодекса Российской Федерации, руководствуясь </w:t>
      </w:r>
      <w:hyperlink r:id="rId13">
        <w:r>
          <w:rPr>
            <w:color w:val="0000FF"/>
          </w:rPr>
          <w:t>пунктом 10 статьи 3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4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037F71" w:rsidRDefault="00037F71">
      <w:pPr>
        <w:pStyle w:val="ConsPlusNormal"/>
        <w:jc w:val="both"/>
      </w:pPr>
      <w:r>
        <w:t xml:space="preserve">(преамбула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установления необходимости проведения капитального ремонта общего имущества в многоквартирном доме.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6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037F71" w:rsidRDefault="00037F71">
      <w:pPr>
        <w:pStyle w:val="ConsPlusNormal"/>
        <w:jc w:val="both"/>
      </w:pPr>
    </w:p>
    <w:p w:rsidR="00037F71" w:rsidRDefault="00037F71">
      <w:pPr>
        <w:pStyle w:val="ConsPlusNormal"/>
        <w:jc w:val="right"/>
      </w:pPr>
      <w:r>
        <w:t>Губернатор</w:t>
      </w:r>
    </w:p>
    <w:p w:rsidR="00037F71" w:rsidRDefault="00037F71">
      <w:pPr>
        <w:pStyle w:val="ConsPlusNormal"/>
        <w:jc w:val="right"/>
      </w:pPr>
      <w:r>
        <w:t>Пензенской области</w:t>
      </w:r>
    </w:p>
    <w:p w:rsidR="00037F71" w:rsidRDefault="00037F71">
      <w:pPr>
        <w:pStyle w:val="ConsPlusNormal"/>
        <w:jc w:val="right"/>
      </w:pPr>
      <w:r>
        <w:t>В.К.БОЧКАРЕВ</w:t>
      </w:r>
    </w:p>
    <w:p w:rsidR="00037F71" w:rsidRDefault="00037F71">
      <w:pPr>
        <w:pStyle w:val="ConsPlusNormal"/>
        <w:jc w:val="both"/>
      </w:pPr>
    </w:p>
    <w:p w:rsidR="00037F71" w:rsidRDefault="00037F71">
      <w:pPr>
        <w:pStyle w:val="ConsPlusNormal"/>
        <w:jc w:val="both"/>
      </w:pPr>
    </w:p>
    <w:p w:rsidR="00037F71" w:rsidRDefault="00037F71">
      <w:pPr>
        <w:pStyle w:val="ConsPlusNormal"/>
        <w:jc w:val="both"/>
      </w:pPr>
    </w:p>
    <w:p w:rsidR="00037F71" w:rsidRDefault="00037F71">
      <w:pPr>
        <w:pStyle w:val="ConsPlusNormal"/>
        <w:jc w:val="both"/>
      </w:pPr>
    </w:p>
    <w:p w:rsidR="00037F71" w:rsidRDefault="00037F71">
      <w:pPr>
        <w:pStyle w:val="ConsPlusNormal"/>
        <w:jc w:val="both"/>
      </w:pPr>
    </w:p>
    <w:p w:rsidR="00037F71" w:rsidRDefault="00037F71">
      <w:pPr>
        <w:pStyle w:val="ConsPlusNormal"/>
        <w:jc w:val="right"/>
        <w:outlineLvl w:val="0"/>
      </w:pPr>
      <w:r>
        <w:t>Утвержден</w:t>
      </w:r>
    </w:p>
    <w:p w:rsidR="00037F71" w:rsidRDefault="00037F71">
      <w:pPr>
        <w:pStyle w:val="ConsPlusNormal"/>
        <w:jc w:val="right"/>
      </w:pPr>
      <w:r>
        <w:t>постановлением</w:t>
      </w:r>
    </w:p>
    <w:p w:rsidR="00037F71" w:rsidRDefault="00037F71">
      <w:pPr>
        <w:pStyle w:val="ConsPlusNormal"/>
        <w:jc w:val="right"/>
      </w:pPr>
      <w:r>
        <w:t>Правительства Пензенской области</w:t>
      </w:r>
    </w:p>
    <w:p w:rsidR="00037F71" w:rsidRDefault="00037F71">
      <w:pPr>
        <w:pStyle w:val="ConsPlusNormal"/>
        <w:jc w:val="right"/>
      </w:pPr>
      <w:r>
        <w:t>от 16 октября 2014 г. N 712-пП</w:t>
      </w:r>
    </w:p>
    <w:p w:rsidR="00037F71" w:rsidRDefault="00037F71">
      <w:pPr>
        <w:pStyle w:val="ConsPlusNormal"/>
        <w:jc w:val="both"/>
      </w:pPr>
    </w:p>
    <w:p w:rsidR="00037F71" w:rsidRDefault="00037F71">
      <w:pPr>
        <w:pStyle w:val="ConsPlusTitle"/>
        <w:jc w:val="center"/>
      </w:pPr>
      <w:bookmarkStart w:id="0" w:name="P36"/>
      <w:bookmarkEnd w:id="0"/>
      <w:r>
        <w:t>ПОРЯДОК</w:t>
      </w:r>
    </w:p>
    <w:p w:rsidR="00037F71" w:rsidRDefault="00037F71">
      <w:pPr>
        <w:pStyle w:val="ConsPlusTitle"/>
        <w:jc w:val="center"/>
      </w:pPr>
      <w:r>
        <w:lastRenderedPageBreak/>
        <w:t>УСТАНОВЛЕНИЯ НЕОБХОДИМОСТИ ПРОВЕДЕНИЯ КАПИТАЛЬНОГО РЕМОНТА</w:t>
      </w:r>
    </w:p>
    <w:p w:rsidR="00037F71" w:rsidRDefault="00037F71">
      <w:pPr>
        <w:pStyle w:val="ConsPlusTitle"/>
        <w:jc w:val="center"/>
      </w:pPr>
      <w:r>
        <w:t>ОБЩЕГО ИМУЩЕСТВА В МНОГОКВАРТИРНОМ ДОМЕ</w:t>
      </w:r>
    </w:p>
    <w:p w:rsidR="00037F71" w:rsidRDefault="00037F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7F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71" w:rsidRDefault="00037F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71" w:rsidRDefault="00037F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19.11.2014 </w:t>
            </w:r>
            <w:hyperlink r:id="rId17">
              <w:r>
                <w:rPr>
                  <w:color w:val="0000FF"/>
                </w:rPr>
                <w:t>N 805-пП</w:t>
              </w:r>
            </w:hyperlink>
            <w:r>
              <w:rPr>
                <w:color w:val="392C69"/>
              </w:rPr>
              <w:t xml:space="preserve">, от 26.06.2015 </w:t>
            </w:r>
            <w:hyperlink r:id="rId18">
              <w:r>
                <w:rPr>
                  <w:color w:val="0000FF"/>
                </w:rPr>
                <w:t>N 344-пП</w:t>
              </w:r>
            </w:hyperlink>
            <w:r>
              <w:rPr>
                <w:color w:val="392C69"/>
              </w:rPr>
              <w:t>,</w:t>
            </w:r>
          </w:p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22.01.2016 </w:t>
            </w:r>
            <w:hyperlink r:id="rId19">
              <w:r>
                <w:rPr>
                  <w:color w:val="0000FF"/>
                </w:rPr>
                <w:t>N 32-пП</w:t>
              </w:r>
            </w:hyperlink>
            <w:r>
              <w:rPr>
                <w:color w:val="392C69"/>
              </w:rPr>
              <w:t xml:space="preserve">, от 03.04.2019 </w:t>
            </w:r>
            <w:hyperlink r:id="rId20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>,</w:t>
            </w:r>
          </w:p>
          <w:p w:rsidR="00037F71" w:rsidRDefault="00037F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08.12.2022 </w:t>
            </w:r>
            <w:hyperlink r:id="rId21">
              <w:r>
                <w:rPr>
                  <w:color w:val="0000FF"/>
                </w:rPr>
                <w:t>N 1093-пП</w:t>
              </w:r>
            </w:hyperlink>
            <w:r>
              <w:rPr>
                <w:color w:val="392C69"/>
              </w:rPr>
              <w:t xml:space="preserve">, от 13.04.2026 </w:t>
            </w:r>
            <w:hyperlink r:id="rId22">
              <w:r>
                <w:rPr>
                  <w:color w:val="0000FF"/>
                </w:rPr>
                <w:t>N 251-пП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71" w:rsidRDefault="00037F71">
            <w:pPr>
              <w:pStyle w:val="ConsPlusNormal"/>
            </w:pPr>
          </w:p>
        </w:tc>
      </w:tr>
    </w:tbl>
    <w:p w:rsidR="00037F71" w:rsidRDefault="00037F71">
      <w:pPr>
        <w:pStyle w:val="ConsPlusNormal"/>
        <w:jc w:val="both"/>
      </w:pPr>
    </w:p>
    <w:p w:rsidR="00037F71" w:rsidRDefault="00037F71">
      <w:pPr>
        <w:pStyle w:val="ConsPlusNormal"/>
        <w:ind w:firstLine="540"/>
        <w:jc w:val="both"/>
      </w:pPr>
      <w:r>
        <w:t xml:space="preserve">1. Настоящий Порядок разработан в соответствии с положениями </w:t>
      </w:r>
      <w:hyperlink r:id="rId23">
        <w:r>
          <w:rPr>
            <w:color w:val="0000FF"/>
          </w:rPr>
          <w:t>статьи 13</w:t>
        </w:r>
      </w:hyperlink>
      <w:r>
        <w:t xml:space="preserve"> Жилищного кодекса Российской Федерации от 29.12.2004 N 188-ФЗ (с последующими изменениями) (далее - Жилищный кодекс Российской Федерации), </w:t>
      </w:r>
      <w:hyperlink r:id="rId24">
        <w:r>
          <w:rPr>
            <w:color w:val="0000FF"/>
          </w:rPr>
          <w:t>статьи 3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области) и регламентирует содержание и состав процедур (работ) по определению необходимости проведения капитального ремонта общего имущества в многоквартирном доме, включенном в региональную программу капитального ремонта. Настоящий порядок не распространяется на многоквартирные дома, признанные аварийными и подлежащими сносу.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2. Настоящий Порядок применяется в случаях: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2.1. определения в соответствии с </w:t>
      </w:r>
      <w:hyperlink r:id="rId26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 отсутствия необходимости повторного проведения в срок, установленный в региональной программе капитального ремонта, оказанных услуг и (или) выполненных работ по капитальному ремонту общего имущества в многоквартирном доме, для предоставления региональным оператором зачета стоимости ранее оказанных услуг и (или) выполненных работ по капитальному ремонту общего имущества в многоквартирном доме в порядке, установленном </w:t>
      </w:r>
      <w:hyperlink r:id="rId27">
        <w:r>
          <w:rPr>
            <w:color w:val="0000FF"/>
          </w:rPr>
          <w:t>статьей 19</w:t>
        </w:r>
      </w:hyperlink>
      <w:r>
        <w:t xml:space="preserve"> Закона Пензенской области;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2" w:name="P50"/>
      <w:bookmarkEnd w:id="2"/>
      <w:r>
        <w:t xml:space="preserve">2.2. установления в соответствии с </w:t>
      </w:r>
      <w:hyperlink r:id="rId29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 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если в срок, определенный в региональной программе капитального ремонта, капитальный ремонт общего имущества в данном многоквартирном доме не был проведен;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2.3. определения в соответствии с </w:t>
      </w:r>
      <w:hyperlink r:id="rId30">
        <w:r>
          <w:rPr>
            <w:color w:val="0000FF"/>
          </w:rPr>
          <w:t>пунктом 2 части 4 статьи 168</w:t>
        </w:r>
      </w:hyperlink>
      <w:r>
        <w:t xml:space="preserve"> Жилищного кодекса Российской Федерации отсутствия необходимости проведения капитального ремонта общего имущества в многоквартирном доме в срок, установленный в региональной программе капитального ремонта, в случае если запланированный вид услуг и (или) работ по капитальному ремонту общего имущества в данном многоквартирном доме был проведен ранее и повторное оказание таких услуг и (или) выполнение таких работ в срок, установленный региональной программой капитального ремонта, не требуется.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4" w:name="P52"/>
      <w:bookmarkEnd w:id="4"/>
      <w:r>
        <w:t>2.4. установления необходимости оказания услуг и (или) выполнения работ одновременно в отношении двух и более внутридомовых инженерных систем в многоквартирном доме в целях актуализации планового периода проведения капитального ремонта, установленного региональной программой капитального ремонта.</w:t>
      </w:r>
    </w:p>
    <w:p w:rsidR="00037F71" w:rsidRDefault="00037F71">
      <w:pPr>
        <w:pStyle w:val="ConsPlusNormal"/>
        <w:jc w:val="both"/>
      </w:pPr>
      <w:r>
        <w:t xml:space="preserve">(пп. 2.4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08.12.2022 N 1093-пП)</w:t>
      </w:r>
    </w:p>
    <w:p w:rsidR="00037F71" w:rsidRDefault="00037F71">
      <w:pPr>
        <w:pStyle w:val="ConsPlusNormal"/>
        <w:jc w:val="both"/>
      </w:pPr>
      <w:r>
        <w:t xml:space="preserve">(п. 2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lastRenderedPageBreak/>
        <w:t>3. В целях определения необходимости проведения капитального ремонта общего имущества в многоквартирных домах исполнительный орган государственной власти Пензенской области, уполномоченный в сфере жилищно-коммунального хозяйства (далее - уполномоченный орган), создает комиссию по установлению необходимости проведения капитального ремонта общего имущества в многоквартирных домах (далее - комиссия) и утверждает состав комиссии.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4. В состав комиссии включаются представители уполномоченного органа, Регионального фонда капитального ремонта многоквартирных домов Пензенской области" (далее - региональный оператор), органа государственного жилищного надзора Пензенской области. Председателем комиссии назначается должностное лицо уполномоченного органа. К работе комиссии с правом совещательного голоса могут быть привлечены представители органа местного самоуправления муниципального образования, на территории которого находится многоквартирный дом, в отношении которого определяется необходимость проведения капитального ремонта (далее - орган местного самоуправления), органа муниципального жилищного контроля, органа, осуществляющего государственный технический учет жилищного фонда, органа архитектуры и градостроительства, организаций, осуществляющих управление многоквартирным домом, лицо, уполномоченное решением общего собрания собственников помещений в многоквартирном доме.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5" w:name="P58"/>
      <w:bookmarkEnd w:id="5"/>
      <w:r>
        <w:t>5. С инициативой рассмотрения вопроса об установлении необходимости проведения капитального ремонта общего имущества в многоквартирном доме выступают заявители в лице уполномоченного органа, органа местного самоуправления, регионального оператора, организаций, осуществляющих управление многоквартирным домом, а также лицо, уполномоченное решением общего собрания собственников помещений в многоквартирном доме (далее - заявитель).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С инициативой рассмотрения вопроса об установлении необходимости оказания услуг и (или) выполнения работ одновременно в отношении двух и более внутридомовых инженерных систем в многоквартирном доме в целях актуализации планового периода проведения капитального ремонта, установленного региональной программой капитального ремонта, выступает заявитель в лице органа государственного жилищного надзора Пензенской области, который обращается в комиссию в срок не более 30 (тридцати) рабочих дней со дня регистрации письменных предложений о внесении соответствующих изменений в региональную программу с приложением результатов оценки фактического технического состояния внутридомовых инженерных систем (электро-, тепло-, газо-, водоснабжения, водоотведения) для рассмотрения вопроса об установлении необходимости оказания услуг и (или) выполнения работ одновременно в отношении двух и более внутридомовых инженерных систем в многоквартирном доме, поступивших в соответствии с </w:t>
      </w:r>
      <w:hyperlink r:id="rId34">
        <w:r>
          <w:rPr>
            <w:color w:val="0000FF"/>
          </w:rPr>
          <w:t>пунктом 8</w:t>
        </w:r>
      </w:hyperlink>
      <w:r>
        <w:t xml:space="preserve"> Порядка определения необходимости оказания услуг и (или) выполнения работ, предусмотренных пунктом 1 части 1 статьи 166 Жилищного кодекса Российской Федерации, одновременно в отношении двух и более внутридомовых инженерных систем в многоквартирном доме, расположенном на территории Пензенской области, утвержденного постановлением Правительства Пензенской области от 27.07.2022 N 643-пП (с последующими изменениями) (далее - Порядок, утвержденный постановлением N 643-пП).</w:t>
      </w:r>
    </w:p>
    <w:p w:rsidR="00037F71" w:rsidRDefault="00037F71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08.12.2022 N 1093-пП;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jc w:val="both"/>
      </w:pPr>
      <w:r>
        <w:t xml:space="preserve">(п. 5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6" w:name="P62"/>
      <w:bookmarkEnd w:id="6"/>
      <w:r>
        <w:t xml:space="preserve">5.1. Для определения отсутствия необходимости повторного проведения капитального ремонта общего имущества в многоквартирном доме в соответствии с </w:t>
      </w:r>
      <w:hyperlink w:anchor="P48">
        <w:r>
          <w:rPr>
            <w:color w:val="0000FF"/>
          </w:rPr>
          <w:t>подпунктом 2.1 пункта 2</w:t>
        </w:r>
      </w:hyperlink>
      <w:r>
        <w:t xml:space="preserve"> настоящего Порядка заявитель представляет в комиссию следующие документы: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а) заявление об установлении отсутствия необходимости повторного проведения капитального ремонта общего имущества в многоквартирном доме;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lastRenderedPageBreak/>
        <w:t xml:space="preserve">б) копию протокола общего собрания собственников помещений данного многоквартирного дома, содержащего решение о проведении капитального ремонта общего имущества многоквартирного дома, который по форме и содержанию должен соответствовать требованиям Жилищного </w:t>
      </w:r>
      <w:hyperlink r:id="rId38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в) копии документов, подтверждающих оказание услуг и (или) выполнение работ по капитальному ремонту общего имущества в данном многоквартирном доме, в том числе: договор строительного подряда, заключенный с индивидуальным предпринимателем или юридическим лицом, являющимися членами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за исключением лиц, указанных в </w:t>
      </w:r>
      <w:hyperlink r:id="rId39">
        <w:r>
          <w:rPr>
            <w:color w:val="0000FF"/>
          </w:rPr>
          <w:t>пункте 1 части 2.2 статьи 52</w:t>
        </w:r>
      </w:hyperlink>
      <w:r>
        <w:t xml:space="preserve"> Градостроительного кодекса Российской Федерации, на оказание услуг и (или) выполнение работ по капитальному ремонту общего имущества с обязательным указанием в нем сроков выполнения работ (услуг), перечня и объемов работ, гарантийного срока на оказанные услуги и (или) выполненные работы продолжительностью не менее пяти лет с момента подписания соответствующего акта приемки оказанных услуг и (или) выполненных работ, обязательства подрядных организаций по устранению выявленных нарушений в разумный срок, за свой счет и своими силами, а также предусматривающий проведение строительного контроля; акт приемки оказанных услуг и (или) выполненных работ, который должен быть подписан уполномоченными общим собранием собственниками помещений в данном многоквартирном доме и лицом, осуществляющим управление данным многоквартирным домом (при наличии); документы о полной оплате оказанных услуг и (или) выполненных работ по указанному договору;</w:t>
      </w:r>
    </w:p>
    <w:p w:rsidR="00037F71" w:rsidRDefault="00037F71">
      <w:pPr>
        <w:pStyle w:val="ConsPlusNormal"/>
        <w:jc w:val="both"/>
      </w:pPr>
      <w:r>
        <w:t xml:space="preserve">(п. "в"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г) заявитель вправе представить дополнительные документы, подтверждающие факт оказания услуг и (или) выполнения работ по капитальному ремонту общего имущества, по своему усмотрению.</w:t>
      </w:r>
    </w:p>
    <w:p w:rsidR="00037F71" w:rsidRDefault="00037F71">
      <w:pPr>
        <w:pStyle w:val="ConsPlusNormal"/>
        <w:jc w:val="both"/>
      </w:pPr>
      <w:r>
        <w:t xml:space="preserve">(пп. 5.1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7" w:name="P69"/>
      <w:bookmarkEnd w:id="7"/>
      <w:r>
        <w:t xml:space="preserve">5.2. Для определения необходимости проведения капитального ремонта общего имущества в многоквартирном доме в соответствии с </w:t>
      </w:r>
      <w:hyperlink w:anchor="P50">
        <w:r>
          <w:rPr>
            <w:color w:val="0000FF"/>
          </w:rPr>
          <w:t>подпунктом 2.2 пункта 2</w:t>
        </w:r>
      </w:hyperlink>
      <w:r>
        <w:t xml:space="preserve"> настоящего Порядка заявитель представляет в комиссию следующие документы: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а) заявление об установлении необходимости проведения капитального ремонта общего имущества в многоквартирном доме;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8" w:name="P71"/>
      <w:bookmarkEnd w:id="8"/>
      <w:r>
        <w:t>б) акт органа государственного жилищного надзора Пензенской области о техническом состоянии общего имущества в многоквартирном доме и (или) акт организации, осуществляющей управление многоквартирным домом, об осмотре строительных конструкций и инженерного оборудования многоквартирного дома (дефектные ведомости) (по результатам весенних и осенних осмотров);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в) заявления, письма, жалобы граждан или иных заинтересованных лиц на неудовлетворительные условия проживания (по усмотрению заявителя).</w:t>
      </w:r>
    </w:p>
    <w:p w:rsidR="00037F71" w:rsidRDefault="00037F71">
      <w:pPr>
        <w:pStyle w:val="ConsPlusNormal"/>
        <w:jc w:val="both"/>
      </w:pPr>
      <w:r>
        <w:t xml:space="preserve">(пп. 5.2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9" w:name="P74"/>
      <w:bookmarkEnd w:id="9"/>
      <w:r>
        <w:t xml:space="preserve">5.3. Для определения отсутствия необходимости проведения капитального ремонта общего имущества в многоквартирном доме в соответствии с </w:t>
      </w:r>
      <w:hyperlink w:anchor="P51">
        <w:r>
          <w:rPr>
            <w:color w:val="0000FF"/>
          </w:rPr>
          <w:t>подпунктом 2.3 пункта 2</w:t>
        </w:r>
      </w:hyperlink>
      <w:r>
        <w:t xml:space="preserve"> настоящего Порядка заявитель представляет в комиссию следующие документы: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а) заявление об установлении отсутствия необходимости проведения капитального ремонта общего имущества в многоквартирном доме;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10" w:name="P76"/>
      <w:bookmarkEnd w:id="10"/>
      <w:r>
        <w:t xml:space="preserve">б) акт органа государственного жилищного надзора Пензенской области о техническом состоянии общего имущества в многоквартирном доме и (или) акт организации, осуществляющей </w:t>
      </w:r>
      <w:r>
        <w:lastRenderedPageBreak/>
        <w:t>управление многоквартирным домом, об осмотре строительных конструкций и инженерного оборудования многоквартирного дома (дефектные ведомости) (по результатам весенних и осенних осмотров);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в) копии документов, подтверждающих оказание услуг и (или) выполнение работ по капитальному ремонту общего имущества в многоквартирном доме, в том числе: договор строительного подряда; акт приемки оказанных услуг и (или) выполненных работ (при их наличии);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г) заявления, письма, жалобы граждан или иных заинтересованных лиц (по усмотрению заявителя).</w:t>
      </w:r>
    </w:p>
    <w:p w:rsidR="00037F71" w:rsidRDefault="00037F71">
      <w:pPr>
        <w:pStyle w:val="ConsPlusNormal"/>
        <w:jc w:val="both"/>
      </w:pPr>
      <w:r>
        <w:t xml:space="preserve">(пп. 5.3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11" w:name="P81"/>
      <w:bookmarkEnd w:id="11"/>
      <w:r>
        <w:t xml:space="preserve">5.4. для установления необходимости оказания услуг и (или) выполнения работ одновременно в отношении двух и более внутридомовых инженерных систем в многоквартирном доме в соответствии с </w:t>
      </w:r>
      <w:hyperlink w:anchor="P52">
        <w:r>
          <w:rPr>
            <w:color w:val="0000FF"/>
          </w:rPr>
          <w:t>подпунктом 2.4 пункта 2</w:t>
        </w:r>
      </w:hyperlink>
      <w:r>
        <w:t xml:space="preserve"> настоящего Порядка орган государственного жилищного надзора Пензенской области представляет в комиссию следующие документы: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а) заявление (служебная записка) об установлении необходимости оказания услуг и (или) выполнения работ одновременно в отношении двух и более внутридомовых инженерных систем в многоквартирном доме;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б) акт органа государственного жилищного надзора Пензенской области о техническом состоянии общего имущества в многоквартирном доме;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в) техническое заключение либо иной документ по результатам обследования технического состояния внутридомовых инженерных систем, содержащее выводы о их фактическом состоянии и проценте износа, выполненное специализированной организацией, являющейся членом саморегулируемых организациях в области архитектурно-строительного проектирования, с учетом требований, установленных </w:t>
      </w:r>
      <w:hyperlink r:id="rId45">
        <w:r>
          <w:rPr>
            <w:color w:val="0000FF"/>
          </w:rPr>
          <w:t>Порядком</w:t>
        </w:r>
      </w:hyperlink>
      <w:r>
        <w:t>, утвержденным постановлением N 643-пП.</w:t>
      </w:r>
    </w:p>
    <w:p w:rsidR="00037F71" w:rsidRDefault="00037F71">
      <w:pPr>
        <w:pStyle w:val="ConsPlusNormal"/>
        <w:jc w:val="both"/>
      </w:pPr>
      <w:r>
        <w:t xml:space="preserve">(пп. 5.4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08.12.2022 N 1093-пП)</w:t>
      </w:r>
    </w:p>
    <w:p w:rsidR="00037F71" w:rsidRDefault="00037F71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5.5</w:t>
        </w:r>
      </w:hyperlink>
      <w:r>
        <w:t>. Заявитель вправе по собственной инициативе представить в комиссию акты органов муниципального жилищного контроля о техническом состоянии многоквартирного дома, а также любые иные документы о техническом состоянии многоквартирного дома.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В случае если заявителем в соответствии с </w:t>
      </w:r>
      <w:hyperlink w:anchor="P58">
        <w:r>
          <w:rPr>
            <w:color w:val="0000FF"/>
          </w:rPr>
          <w:t>пунктом 5</w:t>
        </w:r>
      </w:hyperlink>
      <w:r>
        <w:t xml:space="preserve"> настоящего Порядка выступает лицо, уполномоченное решением общего собрания собственников помещений в многоквартирном доме, то в составе документов, указанных в </w:t>
      </w:r>
      <w:hyperlink w:anchor="P62">
        <w:r>
          <w:rPr>
            <w:color w:val="0000FF"/>
          </w:rPr>
          <w:t>подпунктах 5.1</w:t>
        </w:r>
      </w:hyperlink>
      <w:r>
        <w:t xml:space="preserve">, </w:t>
      </w:r>
      <w:hyperlink w:anchor="P69">
        <w:r>
          <w:rPr>
            <w:color w:val="0000FF"/>
          </w:rPr>
          <w:t>5.2</w:t>
        </w:r>
      </w:hyperlink>
      <w:r>
        <w:t xml:space="preserve">, </w:t>
      </w:r>
      <w:hyperlink w:anchor="P74">
        <w:r>
          <w:rPr>
            <w:color w:val="0000FF"/>
          </w:rPr>
          <w:t>5.3</w:t>
        </w:r>
      </w:hyperlink>
      <w:r>
        <w:t xml:space="preserve">, </w:t>
      </w:r>
      <w:hyperlink w:anchor="P81">
        <w:r>
          <w:rPr>
            <w:color w:val="0000FF"/>
          </w:rPr>
          <w:t>5.4 пункта 5</w:t>
        </w:r>
      </w:hyperlink>
      <w:r>
        <w:t xml:space="preserve"> настоящего Порядка должен быть представлен протокол общего собрания собственников помещений в многоквартирном доме, содержащий указанное решение.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08.12.2022 N 1093-пП)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71">
        <w:r>
          <w:rPr>
            <w:color w:val="0000FF"/>
          </w:rPr>
          <w:t>пункте "б" подпункта 5.2</w:t>
        </w:r>
      </w:hyperlink>
      <w:r>
        <w:t xml:space="preserve"> и </w:t>
      </w:r>
      <w:hyperlink w:anchor="P76">
        <w:r>
          <w:rPr>
            <w:color w:val="0000FF"/>
          </w:rPr>
          <w:t>пункте "б" подпункта 5.3 пункта 5</w:t>
        </w:r>
      </w:hyperlink>
      <w:r>
        <w:t xml:space="preserve"> настоящего Порядка, представляются заявителем по собственной инициативе.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12" w:name="P90"/>
      <w:bookmarkEnd w:id="12"/>
      <w:r>
        <w:t xml:space="preserve">В случае если документы, указанные в </w:t>
      </w:r>
      <w:hyperlink w:anchor="P71">
        <w:r>
          <w:rPr>
            <w:color w:val="0000FF"/>
          </w:rPr>
          <w:t>пункте "б" подпункта 5.2</w:t>
        </w:r>
      </w:hyperlink>
      <w:r>
        <w:t xml:space="preserve"> и </w:t>
      </w:r>
      <w:hyperlink w:anchor="P76">
        <w:r>
          <w:rPr>
            <w:color w:val="0000FF"/>
          </w:rPr>
          <w:t>пункте "б" подпункта 5.3 пункта 5</w:t>
        </w:r>
      </w:hyperlink>
      <w:r>
        <w:t xml:space="preserve"> настоящего Порядка, не представлены заявителем, такие документы запрашиваются комиссией в порядке межведомственного информационного взаимодействия.</w:t>
      </w:r>
    </w:p>
    <w:p w:rsidR="00037F71" w:rsidRDefault="00037F71">
      <w:pPr>
        <w:pStyle w:val="ConsPlusNormal"/>
        <w:jc w:val="both"/>
      </w:pPr>
      <w:r>
        <w:t xml:space="preserve">(подпункт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6. Заявители представляют заявление и прилагаемые к нему документы на бумажном носителе лично или посредством почтового отправления в уполномоченный орган.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7. Заявление и прилагаемые к нему документы регистрируются в специальном журнале в </w:t>
      </w:r>
      <w:r>
        <w:lastRenderedPageBreak/>
        <w:t>течение одного рабочего дня. По требованию заявителя комиссия выдает документ, подтверждающий прием заявления и прилагаемых документов с указанием даты и времени его получения.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Форма журнала утверждается уполномоченным органом.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8. Исключен. -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22.01.2016 N 32-пП.</w:t>
      </w:r>
    </w:p>
    <w:p w:rsidR="00037F71" w:rsidRDefault="00037F71">
      <w:pPr>
        <w:pStyle w:val="ConsPlusNormal"/>
        <w:spacing w:before="220"/>
        <w:ind w:firstLine="540"/>
        <w:jc w:val="both"/>
      </w:pPr>
      <w:bookmarkStart w:id="13" w:name="P97"/>
      <w:bookmarkEnd w:id="13"/>
      <w:r>
        <w:t>9. Комиссия оценивает техническое состояние общего имущества многоквартирного дома путем: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а) анализа представленных документов;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б) анализа фактического срока эксплуатации конструктивных элементов и (или) инженерных систем многоквартирного дома до их капитального ремонта (замены) от года постройки многоквартирного дома.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С целью установления технического состояния общего имущества многоквартирного дома, требующего определения необходимости проведения капитального ремонта общего имущества в многоквартирном доме, комиссия вправе проводить выездные проверки визуального осмотра такого дома с приложением фотоматериалов.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Результаты оценки технического состояния общего имущества отражаются в акте о техническом состоянии общего имущества многоквартирного дома.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Форма акта о техническом состоянии общего имущества многоквартирного дома утверждается уполномоченным органом (далее - акт комиссии). Акт должен содержать выводы комиссии о техническом состоянии общего имущества многоквартирного дома.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Техническое состояние общего имущества многоквартирных домов оценивается комиссией в соответствии со </w:t>
      </w:r>
      <w:hyperlink r:id="rId53">
        <w:r>
          <w:rPr>
            <w:color w:val="0000FF"/>
          </w:rPr>
          <w:t>Сводом правил</w:t>
        </w:r>
      </w:hyperlink>
      <w:r>
        <w:t xml:space="preserve"> СП. 547.1325800.2025 "Здания жилые многоквартирные. Правила установления необходимости проведения капитального ремонта", утвержденным приказом Министерства строительства и жилищно-коммунального хозяйства Российской Федерации от 22.09.2025 N 569/пр, и </w:t>
      </w:r>
      <w:hyperlink r:id="rId54">
        <w:r>
          <w:rPr>
            <w:color w:val="0000FF"/>
          </w:rPr>
          <w:t>ВСН 58-88 (р)</w:t>
        </w:r>
      </w:hyperlink>
      <w:r>
        <w:t xml:space="preserve"> "Положение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назначения", утвержденными приказом Госкомархитектуры Российской Федерации при Госстрое СССР от 23.11.1988 N 312.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jc w:val="both"/>
      </w:pPr>
      <w:r>
        <w:t xml:space="preserve">(п. 9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10. Комиссия в течение 30 дней со дня получения документов, указанных в </w:t>
      </w:r>
      <w:hyperlink w:anchor="P62">
        <w:r>
          <w:rPr>
            <w:color w:val="0000FF"/>
          </w:rPr>
          <w:t>подпунктах 5.1</w:t>
        </w:r>
      </w:hyperlink>
      <w:r>
        <w:t xml:space="preserve">, </w:t>
      </w:r>
      <w:hyperlink w:anchor="P69">
        <w:r>
          <w:rPr>
            <w:color w:val="0000FF"/>
          </w:rPr>
          <w:t>5.2</w:t>
        </w:r>
      </w:hyperlink>
      <w:r>
        <w:t xml:space="preserve">, </w:t>
      </w:r>
      <w:hyperlink w:anchor="P74">
        <w:r>
          <w:rPr>
            <w:color w:val="0000FF"/>
          </w:rPr>
          <w:t>5.3</w:t>
        </w:r>
      </w:hyperlink>
      <w:r>
        <w:t xml:space="preserve">, </w:t>
      </w:r>
      <w:hyperlink w:anchor="P81">
        <w:r>
          <w:rPr>
            <w:color w:val="0000FF"/>
          </w:rPr>
          <w:t>5.4 пункта 5</w:t>
        </w:r>
      </w:hyperlink>
      <w:r>
        <w:t xml:space="preserve"> настоящего Порядка, рассматривает их на предмет наличия (отсутствия) оснований для установления необходимости проведения капитального ремонта общего имущества в многоквартирном доме.</w:t>
      </w:r>
    </w:p>
    <w:p w:rsidR="00037F71" w:rsidRDefault="00037F71">
      <w:pPr>
        <w:pStyle w:val="ConsPlusNormal"/>
        <w:jc w:val="both"/>
      </w:pPr>
      <w:r>
        <w:t xml:space="preserve">(в ред. Постановлений Правительства Пензенской обл. от 22.01.2016 </w:t>
      </w:r>
      <w:hyperlink r:id="rId57">
        <w:r>
          <w:rPr>
            <w:color w:val="0000FF"/>
          </w:rPr>
          <w:t>N 32-пП</w:t>
        </w:r>
      </w:hyperlink>
      <w:r>
        <w:t xml:space="preserve">, от 08.12.2022 </w:t>
      </w:r>
      <w:hyperlink r:id="rId58">
        <w:r>
          <w:rPr>
            <w:color w:val="0000FF"/>
          </w:rPr>
          <w:t>N 1093-пП</w:t>
        </w:r>
      </w:hyperlink>
      <w:r>
        <w:t>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В случае направления запроса, предусмотренного </w:t>
      </w:r>
      <w:hyperlink w:anchor="P90">
        <w:r>
          <w:rPr>
            <w:color w:val="0000FF"/>
          </w:rPr>
          <w:t>абзацем четвертым подпункта 5.4 пункта 5</w:t>
        </w:r>
      </w:hyperlink>
      <w:r>
        <w:t xml:space="preserve"> настоящего Порядка, и (или) проведения комиссией выездной проверки осмотра многоквартирного дома, предусмотренной </w:t>
      </w:r>
      <w:hyperlink w:anchor="P97">
        <w:r>
          <w:rPr>
            <w:color w:val="0000FF"/>
          </w:rPr>
          <w:t>пунктом 9</w:t>
        </w:r>
      </w:hyperlink>
      <w:r>
        <w:t xml:space="preserve"> настоящего Порядка, решением комиссии может быть продлен срок рассмотрения документов заявителя не более чем на 30 дней, с уведомлением заявителя о продлении срока рассмотрения.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По результатам работы комиссия принимает одно из следующих решений:</w:t>
      </w:r>
    </w:p>
    <w:p w:rsidR="00037F71" w:rsidRDefault="00037F71">
      <w:pPr>
        <w:pStyle w:val="ConsPlusNormal"/>
        <w:jc w:val="both"/>
      </w:pPr>
      <w:r>
        <w:lastRenderedPageBreak/>
        <w:t xml:space="preserve">(п. 10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10.1. О признании многоквартирного дома требующим проведения какого-либо вида работ по капитальному ремонту общего имущества, предусмотренного для этого многоквартирного дома региональной программой капитального ремонта.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принимается в случае,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граждан, сохранность имущества физических или юридических лиц.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должно содержать указание на вид работ по капитальному ремонту общего имущества, определенный в региональной программе капитального ремонта, предельные сроки его проведения.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Срок проведения капитального ремонта может определяться указанием на календарный год или не превышающий трех календарных лет период. Плановый период капитального ремонта общего имущества, за исключением лифта (ов) и крыши, в многоквартирном доме определяется с учетом требований к финансовой устойчивости деятельности регионального оператора, установленных </w:t>
      </w:r>
      <w:hyperlink r:id="rId61">
        <w:r>
          <w:rPr>
            <w:color w:val="0000FF"/>
          </w:rPr>
          <w:t>статьей 185</w:t>
        </w:r>
      </w:hyperlink>
      <w:r>
        <w:t xml:space="preserve"> Жилищного кодекса Российской Федерации и </w:t>
      </w:r>
      <w:hyperlink r:id="rId62">
        <w:r>
          <w:rPr>
            <w:color w:val="0000FF"/>
          </w:rPr>
          <w:t>статьей 20</w:t>
        </w:r>
      </w:hyperlink>
      <w:r>
        <w:t xml:space="preserve"> Закона Пензенской области</w:t>
      </w:r>
    </w:p>
    <w:p w:rsidR="00037F71" w:rsidRDefault="00037F71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jc w:val="both"/>
      </w:pPr>
      <w:r>
        <w:t xml:space="preserve">(пп. 10.1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10.2. О признании многоквартирного дома не требующим проведения какого-либо вида работ по капитальному ремонту общего имущества, предусмотренного для этого многоквартирного дома региональной программой капитального ремонта.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принимается в следующих случаях: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- если физический износ общего имущества не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обеспечивает безопасность жизни и здоровья граждан, сохранность имущества физических или юридических лиц;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- если исходя из акта комиссии установлено надлежащее техническое состояние общего имущества (соответствующих элементов строительных конструкций и инженерных систем) в многоквартирном доме.</w:t>
      </w:r>
    </w:p>
    <w:p w:rsidR="00037F71" w:rsidRDefault="00037F71">
      <w:pPr>
        <w:pStyle w:val="ConsPlusNormal"/>
        <w:jc w:val="both"/>
      </w:pPr>
      <w:r>
        <w:t xml:space="preserve">(пп. 10.2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10.3. Об отсутствии необходимости повторного проведения в срок, установленный в региональной программе капитального ремонта, оказанных услуг и (или) выполненных работ по капитальному ремонту общего имущества в многоквартирном доме, при решении вопроса о предоставлении зачета стоимости ранее оказанных отдельных услуг и (или) проведенных отдельных работ по капитальному ремонту общего имущества в многоквартирных домах в соответствии с </w:t>
      </w:r>
      <w:hyperlink r:id="rId66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 и </w:t>
      </w:r>
      <w:hyperlink r:id="rId67">
        <w:r>
          <w:rPr>
            <w:color w:val="0000FF"/>
          </w:rPr>
          <w:t>статьей 19</w:t>
        </w:r>
      </w:hyperlink>
      <w:r>
        <w:t xml:space="preserve"> Закона Пензенской области или в случае если запланированный вид услуг и (или) работ по капитальному ремонту общего имущества в многоквартирном доме был проведен ранее срока, установленного региональной программой капитального ремонта.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принимается в случае: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- если на основании сведений о проведенных ранее ремонтах соответствующих элементов строительных конструкций и инженерных систем общего имущества в многоквартирном доме установлено непревышение нормативных сроков службы конструктивных элементов и </w:t>
      </w:r>
      <w:r>
        <w:lastRenderedPageBreak/>
        <w:t>инженерных систем до проведения очередного капитального ремонта (нормативных межремонтных сроков) общего имущества в многоквартирном доме;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- если исходя из акта комиссии установлено надлежащее техническое состояние общего имущества (соответствующих элементов строительных конструкций и инженерных систем) в многоквартирном доме.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должно содержать указание на вид работ и (или) услуг по капитальному ремонту общего имущества, определенный в региональной программе капитального ремонта.</w:t>
      </w:r>
    </w:p>
    <w:p w:rsidR="00037F71" w:rsidRDefault="00037F71">
      <w:pPr>
        <w:pStyle w:val="ConsPlusNormal"/>
        <w:jc w:val="both"/>
      </w:pPr>
      <w:r>
        <w:t xml:space="preserve">(пп. 10.3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10.4. О необходимости повторного проведения в срок, установленный в региональной программе капитального ремонта, оказанных услуг и (или) выполненных работ по капитальному ремонту общего имущества в многоквартирном доме, при решении вопроса о предоставлении зачета стоимости ранее оказанных отдельных услуг и (или) проведенных отдельных работ по капитальному ремонту общего имущества в многоквартирных домах в соответствии с </w:t>
      </w:r>
      <w:hyperlink r:id="rId70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 и </w:t>
      </w:r>
      <w:hyperlink r:id="rId71">
        <w:r>
          <w:rPr>
            <w:color w:val="0000FF"/>
          </w:rPr>
          <w:t>статьей 19</w:t>
        </w:r>
      </w:hyperlink>
      <w:r>
        <w:t xml:space="preserve"> Закона Пензенской области или в случае если запланированный вид услуг и (или) работ по капитальному ремонту общего имущества в многоквартирном доме был проведен ранее срока, установленного региональной программой капитального ремонта.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принимается в случае: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- если на основании сведений о проведенных ранее ремонтах соответствующих элементов строительных конструкций и инженерных систем общего имущества в многоквартирном доме установлено превышение нормативных сроков службы конструктивных элементов и инженерных систем до проведения очередного капитального ремонта (нормативных межремонтных сроков) общего имущества в многоквартирном доме;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- если исходя из акта комиссии установлено ненадлежащее техническое состояние общего имущества (соответствующих элементов строительных конструкций и инженерных систем) в многоквартирном доме.</w:t>
      </w:r>
    </w:p>
    <w:p w:rsidR="00037F71" w:rsidRDefault="00037F71">
      <w:pPr>
        <w:pStyle w:val="ConsPlusNormal"/>
        <w:jc w:val="both"/>
      </w:pPr>
      <w:r>
        <w:t xml:space="preserve">(пп. 10.4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10.5. О признании нецелесообразным проведение капитального ремонта общего имущества в многоквартирном доме и направлении документов в межведомственную комиссию, созданную органом местного самоуправления, в соответствии с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(с последующими изменениями).</w:t>
      </w:r>
    </w:p>
    <w:p w:rsidR="00037F71" w:rsidRDefault="00037F71">
      <w:pPr>
        <w:pStyle w:val="ConsPlusNormal"/>
        <w:jc w:val="both"/>
      </w:pPr>
      <w:r>
        <w:t xml:space="preserve">(в ред. Постановлений Правительства Пензенской обл. от 22.01.2016 </w:t>
      </w:r>
      <w:hyperlink r:id="rId75">
        <w:r>
          <w:rPr>
            <w:color w:val="0000FF"/>
          </w:rPr>
          <w:t>N 32-пП</w:t>
        </w:r>
      </w:hyperlink>
      <w:r>
        <w:t xml:space="preserve">, от 03.04.2019 </w:t>
      </w:r>
      <w:hyperlink r:id="rId76">
        <w:r>
          <w:rPr>
            <w:color w:val="0000FF"/>
          </w:rPr>
          <w:t>N 206-пП</w:t>
        </w:r>
      </w:hyperlink>
      <w:r>
        <w:t xml:space="preserve">, от 13.04.2026 </w:t>
      </w:r>
      <w:hyperlink r:id="rId77">
        <w:r>
          <w:rPr>
            <w:color w:val="0000FF"/>
          </w:rPr>
          <w:t>N 251-пП</w:t>
        </w:r>
      </w:hyperlink>
      <w:r>
        <w:t>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принимается исходя из следующих факторов: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- степень износа основных конструктивных элементов (фундамент, стены, перекрытия) общего имущества многоквартирного дома в соответствии с актом о техническом состоянии общего имущества многоквартирного дома составляет более 70 процентов;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- совокупная стоимость капитального ремонта общего имущества многоквартирного дома в расчете на один квадратный метр помещения в таком доме, рассчитанная в текущих ценах на основе укрупненных показателей стоимости таких работ, превышает предельную стоимость работ по капитальному ремонту, рассчитанную по утвержденной Правительством Пензенской области предельной стоимости услуг и (или) работ по капитальному ремонту общего имущества в </w:t>
      </w:r>
      <w:r>
        <w:lastRenderedPageBreak/>
        <w:t>многоквартирном доме,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на текущий год.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должно содержать: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а) наименование конструктивных элементов (фундамент, стены, перекрытия), износ которых составляет более 70 процентов;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б) расчет стоимости работ (услуг) по капитальному ремонту указанных конструктивных элементов, выполненный в текущих ценах на основе укрупненных показателей стоимости таких работ.</w:t>
      </w:r>
    </w:p>
    <w:p w:rsidR="00037F71" w:rsidRDefault="00037F71">
      <w:pPr>
        <w:pStyle w:val="ConsPlusNormal"/>
        <w:jc w:val="both"/>
      </w:pPr>
      <w:r>
        <w:t xml:space="preserve">(п. 10.5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10.6. Об отсутствии оснований для рассмотрения на заседании комиссии вопроса об установлении необходимости (отсутствия необходимости) проведения капитального ремонта общего имущества в многоквартирном доме и (или) об установлении необходимости оказания услуг и (или) выполнения работ одновременно в отношении двух и более внутридомовых инженерных систем в многоквартирном доме.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08.12.2022 N 1093-пП)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Данное решение принимается в случае непредставления или представления не в полном объеме заявителем документов, указанных в </w:t>
      </w:r>
      <w:hyperlink w:anchor="P62">
        <w:r>
          <w:rPr>
            <w:color w:val="0000FF"/>
          </w:rPr>
          <w:t>подпунктах 5.1</w:t>
        </w:r>
      </w:hyperlink>
      <w:r>
        <w:t xml:space="preserve">, </w:t>
      </w:r>
      <w:hyperlink w:anchor="P69">
        <w:r>
          <w:rPr>
            <w:color w:val="0000FF"/>
          </w:rPr>
          <w:t>5.2</w:t>
        </w:r>
      </w:hyperlink>
      <w:r>
        <w:t xml:space="preserve">, </w:t>
      </w:r>
      <w:hyperlink w:anchor="P74">
        <w:r>
          <w:rPr>
            <w:color w:val="0000FF"/>
          </w:rPr>
          <w:t>5.3</w:t>
        </w:r>
      </w:hyperlink>
      <w:r>
        <w:t xml:space="preserve">, </w:t>
      </w:r>
      <w:hyperlink w:anchor="P81">
        <w:r>
          <w:rPr>
            <w:color w:val="0000FF"/>
          </w:rPr>
          <w:t>5.4 пункта 5</w:t>
        </w:r>
      </w:hyperlink>
      <w:r>
        <w:t xml:space="preserve"> настоящего Порядка, за исключением документов, указанных в </w:t>
      </w:r>
      <w:hyperlink w:anchor="P71">
        <w:r>
          <w:rPr>
            <w:color w:val="0000FF"/>
          </w:rPr>
          <w:t>пункте "б" подпункта 5.2</w:t>
        </w:r>
      </w:hyperlink>
      <w:r>
        <w:t xml:space="preserve"> и </w:t>
      </w:r>
      <w:hyperlink w:anchor="P76">
        <w:r>
          <w:rPr>
            <w:color w:val="0000FF"/>
          </w:rPr>
          <w:t>пункте "б" подпункта 5.3 пункта 5</w:t>
        </w:r>
      </w:hyperlink>
      <w:r>
        <w:t xml:space="preserve"> настоящего Порядка.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08.12.2022 N 1093-пП)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должно содержать указание на основание отказа в рассмотрении на заседании комиссии вопроса об установлении необходимости (отсутствия необходимости) проведения капитального ремонта общего имущества в многоквартирном доме.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После устранения причин, послуживших основанием для отказа в рассмотрении на заседании комиссии вопроса об установлении необходимости (отсутствия необходимости) проведения капитального ремонта общего имущества в многоквартирном доме, заявитель вправе повторно обратиться в комиссию.</w:t>
      </w:r>
    </w:p>
    <w:p w:rsidR="00037F71" w:rsidRDefault="00037F71">
      <w:pPr>
        <w:pStyle w:val="ConsPlusNormal"/>
        <w:jc w:val="both"/>
      </w:pPr>
      <w:r>
        <w:t xml:space="preserve">(пп. 10.6 введен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10.7. Об установлении необходимости оказания услуг и (или) выполнения работ одновременно в отношении двух и более внутридомовых инженерных систем в многоквартирном доме.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принимается с учетом установленных по результатам обследования технического состояния значений физического износа внутридомовых инженерных систем в многоквартирном доме.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Данное решение должно содержать указание на вид работ по капитальному ремонту общего имущества, определенный в региональной программе капитального ремонта, плановый период проведения капитального ремонта.</w:t>
      </w:r>
    </w:p>
    <w:p w:rsidR="00037F71" w:rsidRDefault="00037F71">
      <w:pPr>
        <w:pStyle w:val="ConsPlusNormal"/>
        <w:jc w:val="both"/>
      </w:pPr>
      <w:r>
        <w:t xml:space="preserve">(пп. 10.7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08.12.2022 N 1093-пП)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11. Решение принимается большинством голосов членов комиссии и оформляется в виде заключения.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 Заключение составляется в одном экземпляре. Форма заключения утверждается уполномоченным органом.</w:t>
      </w:r>
    </w:p>
    <w:p w:rsidR="00037F71" w:rsidRDefault="00037F71">
      <w:pPr>
        <w:pStyle w:val="ConsPlusNormal"/>
        <w:jc w:val="both"/>
      </w:pPr>
      <w:r>
        <w:lastRenderedPageBreak/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12. На основании заключения комиссии уполномоченный орган в течение 10 рабочих дней принимает окончательное решение и оформляет его приказом, который подлежит опубликованию на официальном сайте уполномоченного органа в информационно-телекоммуникационной сети "Интернет" в течение трех рабочих дней после его подписания.</w:t>
      </w:r>
    </w:p>
    <w:p w:rsidR="00037F71" w:rsidRDefault="00037F71">
      <w:pPr>
        <w:pStyle w:val="ConsPlusNormal"/>
        <w:jc w:val="both"/>
      </w:pPr>
      <w:r>
        <w:t xml:space="preserve">(п. 12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13. Приказ уполномоченного органа не позднее одного рабочего дня, следующего за днем подписания, направляется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"Интернет":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- региональному оператору для принятия решения о зачете стоимости ранее оказанных услуг и (или) проведенных работ по капитальному ремонту общего имущества в многоквартирном доме в соответствии с </w:t>
      </w:r>
      <w:hyperlink r:id="rId87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Федерации;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22.01.2016 N 32-пП)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- в орган местного самоуправления для принятия решения о формировании фонда капитального ремонта на счете регионального оператора в соответствии с </w:t>
      </w:r>
      <w:hyperlink r:id="rId89">
        <w:r>
          <w:rPr>
            <w:color w:val="0000FF"/>
          </w:rPr>
          <w:t>частью 7 статьи 189</w:t>
        </w:r>
      </w:hyperlink>
      <w:r>
        <w:t xml:space="preserve"> Жилищного </w:t>
      </w:r>
      <w:hyperlink r:id="rId90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Приказ уполномоченного органа представляется заявителю, указанному в </w:t>
      </w:r>
      <w:hyperlink w:anchor="P58">
        <w:r>
          <w:rPr>
            <w:color w:val="0000FF"/>
          </w:rPr>
          <w:t>пункте 5</w:t>
        </w:r>
      </w:hyperlink>
      <w:r>
        <w:t xml:space="preserve"> Порядка, лично или направляется по почте в течение трех дней, следующих за днем его подписания.</w:t>
      </w:r>
    </w:p>
    <w:p w:rsidR="00037F71" w:rsidRDefault="00037F71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26.06.2015 N 344-пП)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 xml:space="preserve">14. Приказ уполномоченного органа является основанием для внесения изменений в региональную программу капитального ремонта в соответствии со </w:t>
      </w:r>
      <w:hyperlink r:id="rId93">
        <w:r>
          <w:rPr>
            <w:color w:val="0000FF"/>
          </w:rPr>
          <w:t>статьей 168</w:t>
        </w:r>
      </w:hyperlink>
      <w:r>
        <w:t xml:space="preserve"> Жилищного кодекса Российской Федерации.</w:t>
      </w:r>
    </w:p>
    <w:p w:rsidR="00037F71" w:rsidRDefault="00037F71">
      <w:pPr>
        <w:pStyle w:val="ConsPlusNormal"/>
        <w:jc w:val="both"/>
      </w:pPr>
      <w:r>
        <w:t xml:space="preserve">(п. 14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13.04.2026 N 251-пП)</w:t>
      </w:r>
    </w:p>
    <w:p w:rsidR="00037F71" w:rsidRDefault="00037F71">
      <w:pPr>
        <w:pStyle w:val="ConsPlusNormal"/>
        <w:spacing w:before="220"/>
        <w:ind w:firstLine="540"/>
        <w:jc w:val="both"/>
      </w:pPr>
      <w:r>
        <w:t>15. Приказ уполномоченного органа может быть обжалован заинтересованными лицами в судебном порядке.</w:t>
      </w:r>
    </w:p>
    <w:p w:rsidR="00037F71" w:rsidRDefault="00037F71">
      <w:pPr>
        <w:pStyle w:val="ConsPlusNormal"/>
        <w:jc w:val="both"/>
      </w:pPr>
    </w:p>
    <w:p w:rsidR="00037F71" w:rsidRDefault="00037F71">
      <w:pPr>
        <w:pStyle w:val="ConsPlusNormal"/>
        <w:jc w:val="both"/>
      </w:pPr>
    </w:p>
    <w:p w:rsidR="00037F71" w:rsidRDefault="00037F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037F71">
      <w:bookmarkStart w:id="14" w:name="_GoBack"/>
      <w:bookmarkEnd w:id="14"/>
    </w:p>
    <w:sectPr w:rsidR="00732C48" w:rsidSect="0066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71"/>
    <w:rsid w:val="00037F71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AC72A-C6C6-4BA1-9E95-BC3D5E6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216971&amp;dst=100021" TargetMode="External"/><Relationship Id="rId18" Type="http://schemas.openxmlformats.org/officeDocument/2006/relationships/hyperlink" Target="https://login.consultant.ru/link/?req=doc&amp;base=RLAW021&amp;n=94017&amp;dst=100005" TargetMode="External"/><Relationship Id="rId26" Type="http://schemas.openxmlformats.org/officeDocument/2006/relationships/hyperlink" Target="https://login.consultant.ru/link/?req=doc&amp;base=RZR&amp;n=511791&amp;dst=101573" TargetMode="External"/><Relationship Id="rId39" Type="http://schemas.openxmlformats.org/officeDocument/2006/relationships/hyperlink" Target="https://login.consultant.ru/link/?req=doc&amp;base=RZR&amp;n=529678&amp;dst=1698" TargetMode="External"/><Relationship Id="rId21" Type="http://schemas.openxmlformats.org/officeDocument/2006/relationships/hyperlink" Target="https://login.consultant.ru/link/?req=doc&amp;base=RLAW021&amp;n=176781&amp;dst=100005" TargetMode="External"/><Relationship Id="rId34" Type="http://schemas.openxmlformats.org/officeDocument/2006/relationships/hyperlink" Target="https://login.consultant.ru/link/?req=doc&amp;base=RLAW021&amp;n=185657&amp;dst=100027" TargetMode="External"/><Relationship Id="rId42" Type="http://schemas.openxmlformats.org/officeDocument/2006/relationships/hyperlink" Target="https://login.consultant.ru/link/?req=doc&amp;base=RLAW021&amp;n=100965&amp;dst=100018" TargetMode="External"/><Relationship Id="rId47" Type="http://schemas.openxmlformats.org/officeDocument/2006/relationships/hyperlink" Target="https://login.consultant.ru/link/?req=doc&amp;base=RLAW021&amp;n=176781&amp;dst=100016" TargetMode="External"/><Relationship Id="rId50" Type="http://schemas.openxmlformats.org/officeDocument/2006/relationships/hyperlink" Target="https://login.consultant.ru/link/?req=doc&amp;base=RLAW021&amp;n=94017&amp;dst=100019" TargetMode="External"/><Relationship Id="rId55" Type="http://schemas.openxmlformats.org/officeDocument/2006/relationships/hyperlink" Target="https://login.consultant.ru/link/?req=doc&amp;base=RLAW021&amp;n=217619&amp;dst=100015" TargetMode="External"/><Relationship Id="rId63" Type="http://schemas.openxmlformats.org/officeDocument/2006/relationships/hyperlink" Target="https://login.consultant.ru/link/?req=doc&amp;base=RLAW021&amp;n=217619&amp;dst=100017" TargetMode="External"/><Relationship Id="rId68" Type="http://schemas.openxmlformats.org/officeDocument/2006/relationships/hyperlink" Target="https://login.consultant.ru/link/?req=doc&amp;base=RLAW021&amp;n=217619&amp;dst=100019" TargetMode="External"/><Relationship Id="rId76" Type="http://schemas.openxmlformats.org/officeDocument/2006/relationships/hyperlink" Target="https://login.consultant.ru/link/?req=doc&amp;base=RLAW021&amp;n=137529&amp;dst=100006" TargetMode="External"/><Relationship Id="rId84" Type="http://schemas.openxmlformats.org/officeDocument/2006/relationships/hyperlink" Target="https://login.consultant.ru/link/?req=doc&amp;base=RLAW021&amp;n=217619&amp;dst=100022" TargetMode="External"/><Relationship Id="rId89" Type="http://schemas.openxmlformats.org/officeDocument/2006/relationships/hyperlink" Target="https://login.consultant.ru/link/?req=doc&amp;base=RZR&amp;n=511791&amp;dst=101596" TargetMode="External"/><Relationship Id="rId7" Type="http://schemas.openxmlformats.org/officeDocument/2006/relationships/hyperlink" Target="https://login.consultant.ru/link/?req=doc&amp;base=RLAW021&amp;n=100965&amp;dst=100005" TargetMode="External"/><Relationship Id="rId71" Type="http://schemas.openxmlformats.org/officeDocument/2006/relationships/hyperlink" Target="https://login.consultant.ru/link/?req=doc&amp;base=RLAW021&amp;n=216971&amp;dst=100153" TargetMode="External"/><Relationship Id="rId92" Type="http://schemas.openxmlformats.org/officeDocument/2006/relationships/hyperlink" Target="https://login.consultant.ru/link/?req=doc&amp;base=RLAW021&amp;n=94017&amp;dst=100050" TargetMode="External"/><Relationship Id="rId2" Type="http://schemas.openxmlformats.org/officeDocument/2006/relationships/settings" Target="settings.xml"/><Relationship Id="rId16" Type="http://schemas.openxmlformats.org/officeDocument/2006/relationships/hyperlink" Target="www.pravo.gov.ru" TargetMode="External"/><Relationship Id="rId29" Type="http://schemas.openxmlformats.org/officeDocument/2006/relationships/hyperlink" Target="https://login.consultant.ru/link/?req=doc&amp;base=RZR&amp;n=511791&amp;dst=101596" TargetMode="External"/><Relationship Id="rId11" Type="http://schemas.openxmlformats.org/officeDocument/2006/relationships/hyperlink" Target="https://login.consultant.ru/link/?req=doc&amp;base=RLAW021&amp;n=97449&amp;dst=100005" TargetMode="External"/><Relationship Id="rId24" Type="http://schemas.openxmlformats.org/officeDocument/2006/relationships/hyperlink" Target="https://login.consultant.ru/link/?req=doc&amp;base=RLAW021&amp;n=216971&amp;dst=100021" TargetMode="External"/><Relationship Id="rId32" Type="http://schemas.openxmlformats.org/officeDocument/2006/relationships/hyperlink" Target="https://login.consultant.ru/link/?req=doc&amp;base=RLAW021&amp;n=100965&amp;dst=100006" TargetMode="External"/><Relationship Id="rId37" Type="http://schemas.openxmlformats.org/officeDocument/2006/relationships/hyperlink" Target="https://login.consultant.ru/link/?req=doc&amp;base=RLAW021&amp;n=94017&amp;dst=100006" TargetMode="External"/><Relationship Id="rId40" Type="http://schemas.openxmlformats.org/officeDocument/2006/relationships/hyperlink" Target="https://login.consultant.ru/link/?req=doc&amp;base=RLAW021&amp;n=217619&amp;dst=100012" TargetMode="External"/><Relationship Id="rId45" Type="http://schemas.openxmlformats.org/officeDocument/2006/relationships/hyperlink" Target="https://login.consultant.ru/link/?req=doc&amp;base=RLAW021&amp;n=185657&amp;dst=100011" TargetMode="External"/><Relationship Id="rId53" Type="http://schemas.openxmlformats.org/officeDocument/2006/relationships/hyperlink" Target="https://login.consultant.ru/link/?req=doc&amp;base=STR&amp;n=36266" TargetMode="External"/><Relationship Id="rId58" Type="http://schemas.openxmlformats.org/officeDocument/2006/relationships/hyperlink" Target="https://login.consultant.ru/link/?req=doc&amp;base=RLAW021&amp;n=176781&amp;dst=100019" TargetMode="External"/><Relationship Id="rId66" Type="http://schemas.openxmlformats.org/officeDocument/2006/relationships/hyperlink" Target="https://login.consultant.ru/link/?req=doc&amp;base=RZR&amp;n=511791&amp;dst=101573" TargetMode="External"/><Relationship Id="rId74" Type="http://schemas.openxmlformats.org/officeDocument/2006/relationships/hyperlink" Target="https://login.consultant.ru/link/?req=doc&amp;base=RZR&amp;n=489041" TargetMode="External"/><Relationship Id="rId79" Type="http://schemas.openxmlformats.org/officeDocument/2006/relationships/hyperlink" Target="https://login.consultant.ru/link/?req=doc&amp;base=RLAW021&amp;n=94017&amp;dst=100040" TargetMode="External"/><Relationship Id="rId87" Type="http://schemas.openxmlformats.org/officeDocument/2006/relationships/hyperlink" Target="https://login.consultant.ru/link/?req=doc&amp;base=RZR&amp;n=511791&amp;dst=101573" TargetMode="External"/><Relationship Id="rId5" Type="http://schemas.openxmlformats.org/officeDocument/2006/relationships/hyperlink" Target="https://login.consultant.ru/link/?req=doc&amp;base=RLAW021&amp;n=86976&amp;dst=100005" TargetMode="External"/><Relationship Id="rId61" Type="http://schemas.openxmlformats.org/officeDocument/2006/relationships/hyperlink" Target="https://login.consultant.ru/link/?req=doc&amp;base=RZR&amp;n=511791&amp;dst=375" TargetMode="External"/><Relationship Id="rId82" Type="http://schemas.openxmlformats.org/officeDocument/2006/relationships/hyperlink" Target="https://login.consultant.ru/link/?req=doc&amp;base=RLAW021&amp;n=100965&amp;dst=100056" TargetMode="External"/><Relationship Id="rId90" Type="http://schemas.openxmlformats.org/officeDocument/2006/relationships/hyperlink" Target="https://login.consultant.ru/link/?req=doc&amp;base=RZR&amp;n=511791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21&amp;n=100965&amp;dst=100005" TargetMode="External"/><Relationship Id="rId14" Type="http://schemas.openxmlformats.org/officeDocument/2006/relationships/hyperlink" Target="https://login.consultant.ru/link/?req=doc&amp;base=RLAW021&amp;n=216372&amp;dst=100221" TargetMode="External"/><Relationship Id="rId22" Type="http://schemas.openxmlformats.org/officeDocument/2006/relationships/hyperlink" Target="https://login.consultant.ru/link/?req=doc&amp;base=RLAW021&amp;n=217619&amp;dst=100007" TargetMode="External"/><Relationship Id="rId27" Type="http://schemas.openxmlformats.org/officeDocument/2006/relationships/hyperlink" Target="https://login.consultant.ru/link/?req=doc&amp;base=RLAW021&amp;n=216971&amp;dst=100153" TargetMode="External"/><Relationship Id="rId30" Type="http://schemas.openxmlformats.org/officeDocument/2006/relationships/hyperlink" Target="https://login.consultant.ru/link/?req=doc&amp;base=RZR&amp;n=511791&amp;dst=101518" TargetMode="External"/><Relationship Id="rId35" Type="http://schemas.openxmlformats.org/officeDocument/2006/relationships/hyperlink" Target="https://login.consultant.ru/link/?req=doc&amp;base=RLAW021&amp;n=176781&amp;dst=100009" TargetMode="External"/><Relationship Id="rId43" Type="http://schemas.openxmlformats.org/officeDocument/2006/relationships/hyperlink" Target="https://login.consultant.ru/link/?req=doc&amp;base=RLAW021&amp;n=217619&amp;dst=100014" TargetMode="External"/><Relationship Id="rId48" Type="http://schemas.openxmlformats.org/officeDocument/2006/relationships/hyperlink" Target="https://login.consultant.ru/link/?req=doc&amp;base=RLAW021&amp;n=176781&amp;dst=100017" TargetMode="External"/><Relationship Id="rId56" Type="http://schemas.openxmlformats.org/officeDocument/2006/relationships/hyperlink" Target="https://login.consultant.ru/link/?req=doc&amp;base=RLAW021&amp;n=94017&amp;dst=100020" TargetMode="External"/><Relationship Id="rId64" Type="http://schemas.openxmlformats.org/officeDocument/2006/relationships/hyperlink" Target="https://login.consultant.ru/link/?req=doc&amp;base=RLAW021&amp;n=100965&amp;dst=100037" TargetMode="External"/><Relationship Id="rId69" Type="http://schemas.openxmlformats.org/officeDocument/2006/relationships/hyperlink" Target="https://login.consultant.ru/link/?req=doc&amp;base=RLAW021&amp;n=100965&amp;dst=100045" TargetMode="External"/><Relationship Id="rId77" Type="http://schemas.openxmlformats.org/officeDocument/2006/relationships/hyperlink" Target="https://login.consultant.ru/link/?req=doc&amp;base=RLAW021&amp;n=217619&amp;dst=100020" TargetMode="External"/><Relationship Id="rId8" Type="http://schemas.openxmlformats.org/officeDocument/2006/relationships/hyperlink" Target="https://login.consultant.ru/link/?req=doc&amp;base=RLAW021&amp;n=137529&amp;dst=100005" TargetMode="External"/><Relationship Id="rId51" Type="http://schemas.openxmlformats.org/officeDocument/2006/relationships/hyperlink" Target="https://login.consultant.ru/link/?req=doc&amp;base=RLAW021&amp;n=100965&amp;dst=100032" TargetMode="External"/><Relationship Id="rId72" Type="http://schemas.openxmlformats.org/officeDocument/2006/relationships/hyperlink" Target="https://login.consultant.ru/link/?req=doc&amp;base=RLAW021&amp;n=217619&amp;dst=100019" TargetMode="External"/><Relationship Id="rId80" Type="http://schemas.openxmlformats.org/officeDocument/2006/relationships/hyperlink" Target="https://login.consultant.ru/link/?req=doc&amp;base=RLAW021&amp;n=176781&amp;dst=100020" TargetMode="External"/><Relationship Id="rId85" Type="http://schemas.openxmlformats.org/officeDocument/2006/relationships/hyperlink" Target="https://login.consultant.ru/link/?req=doc&amp;base=RLAW021&amp;n=217619&amp;dst=100023" TargetMode="External"/><Relationship Id="rId93" Type="http://schemas.openxmlformats.org/officeDocument/2006/relationships/hyperlink" Target="https://login.consultant.ru/link/?req=doc&amp;base=RZR&amp;n=511791&amp;dst=2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11791&amp;dst=101192" TargetMode="External"/><Relationship Id="rId17" Type="http://schemas.openxmlformats.org/officeDocument/2006/relationships/hyperlink" Target="https://login.consultant.ru/link/?req=doc&amp;base=RLAW021&amp;n=86976&amp;dst=100005" TargetMode="External"/><Relationship Id="rId25" Type="http://schemas.openxmlformats.org/officeDocument/2006/relationships/hyperlink" Target="https://login.consultant.ru/link/?req=doc&amp;base=RLAW021&amp;n=217619&amp;dst=100008" TargetMode="External"/><Relationship Id="rId33" Type="http://schemas.openxmlformats.org/officeDocument/2006/relationships/hyperlink" Target="https://login.consultant.ru/link/?req=doc&amp;base=RLAW021&amp;n=100965&amp;dst=100011" TargetMode="External"/><Relationship Id="rId38" Type="http://schemas.openxmlformats.org/officeDocument/2006/relationships/hyperlink" Target="https://login.consultant.ru/link/?req=doc&amp;base=RZR&amp;n=511791" TargetMode="External"/><Relationship Id="rId46" Type="http://schemas.openxmlformats.org/officeDocument/2006/relationships/hyperlink" Target="https://login.consultant.ru/link/?req=doc&amp;base=RLAW021&amp;n=176781&amp;dst=100011" TargetMode="External"/><Relationship Id="rId59" Type="http://schemas.openxmlformats.org/officeDocument/2006/relationships/hyperlink" Target="https://login.consultant.ru/link/?req=doc&amp;base=RLAW021&amp;n=100965&amp;dst=100036" TargetMode="External"/><Relationship Id="rId67" Type="http://schemas.openxmlformats.org/officeDocument/2006/relationships/hyperlink" Target="https://login.consultant.ru/link/?req=doc&amp;base=RLAW021&amp;n=216971&amp;dst=100153" TargetMode="External"/><Relationship Id="rId20" Type="http://schemas.openxmlformats.org/officeDocument/2006/relationships/hyperlink" Target="https://login.consultant.ru/link/?req=doc&amp;base=RLAW021&amp;n=137529&amp;dst=100005" TargetMode="External"/><Relationship Id="rId41" Type="http://schemas.openxmlformats.org/officeDocument/2006/relationships/hyperlink" Target="https://login.consultant.ru/link/?req=doc&amp;base=RLAW021&amp;n=100965&amp;dst=100012" TargetMode="External"/><Relationship Id="rId54" Type="http://schemas.openxmlformats.org/officeDocument/2006/relationships/hyperlink" Target="https://login.consultant.ru/link/?req=doc&amp;base=RZR&amp;n=85632&amp;dst=100014" TargetMode="External"/><Relationship Id="rId62" Type="http://schemas.openxmlformats.org/officeDocument/2006/relationships/hyperlink" Target="https://login.consultant.ru/link/?req=doc&amp;base=RLAW021&amp;n=216971&amp;dst=100173" TargetMode="External"/><Relationship Id="rId70" Type="http://schemas.openxmlformats.org/officeDocument/2006/relationships/hyperlink" Target="https://login.consultant.ru/link/?req=doc&amp;base=RZR&amp;n=511791&amp;dst=101573" TargetMode="External"/><Relationship Id="rId75" Type="http://schemas.openxmlformats.org/officeDocument/2006/relationships/hyperlink" Target="https://login.consultant.ru/link/?req=doc&amp;base=RLAW021&amp;n=100965&amp;dst=100054" TargetMode="External"/><Relationship Id="rId83" Type="http://schemas.openxmlformats.org/officeDocument/2006/relationships/hyperlink" Target="https://login.consultant.ru/link/?req=doc&amp;base=RLAW021&amp;n=176781&amp;dst=100023" TargetMode="External"/><Relationship Id="rId88" Type="http://schemas.openxmlformats.org/officeDocument/2006/relationships/hyperlink" Target="https://login.consultant.ru/link/?req=doc&amp;base=RLAW021&amp;n=100965&amp;dst=100061" TargetMode="External"/><Relationship Id="rId91" Type="http://schemas.openxmlformats.org/officeDocument/2006/relationships/hyperlink" Target="https://login.consultant.ru/link/?req=doc&amp;base=RLAW021&amp;n=217619&amp;dst=100027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94017&amp;dst=100005" TargetMode="External"/><Relationship Id="rId15" Type="http://schemas.openxmlformats.org/officeDocument/2006/relationships/hyperlink" Target="https://login.consultant.ru/link/?req=doc&amp;base=RLAW021&amp;n=217619&amp;dst=100005" TargetMode="External"/><Relationship Id="rId23" Type="http://schemas.openxmlformats.org/officeDocument/2006/relationships/hyperlink" Target="https://login.consultant.ru/link/?req=doc&amp;base=RZR&amp;n=511791&amp;dst=101192" TargetMode="External"/><Relationship Id="rId28" Type="http://schemas.openxmlformats.org/officeDocument/2006/relationships/hyperlink" Target="https://login.consultant.ru/link/?req=doc&amp;base=RLAW021&amp;n=217619&amp;dst=100009" TargetMode="External"/><Relationship Id="rId36" Type="http://schemas.openxmlformats.org/officeDocument/2006/relationships/hyperlink" Target="https://login.consultant.ru/link/?req=doc&amp;base=RLAW021&amp;n=217619&amp;dst=100011" TargetMode="External"/><Relationship Id="rId49" Type="http://schemas.openxmlformats.org/officeDocument/2006/relationships/hyperlink" Target="https://login.consultant.ru/link/?req=doc&amp;base=RLAW021&amp;n=100965&amp;dst=100028" TargetMode="External"/><Relationship Id="rId57" Type="http://schemas.openxmlformats.org/officeDocument/2006/relationships/hyperlink" Target="https://login.consultant.ru/link/?req=doc&amp;base=RLAW021&amp;n=100965&amp;dst=100035" TargetMode="External"/><Relationship Id="rId10" Type="http://schemas.openxmlformats.org/officeDocument/2006/relationships/hyperlink" Target="https://login.consultant.ru/link/?req=doc&amp;base=RLAW021&amp;n=217619&amp;dst=100005" TargetMode="External"/><Relationship Id="rId31" Type="http://schemas.openxmlformats.org/officeDocument/2006/relationships/hyperlink" Target="https://login.consultant.ru/link/?req=doc&amp;base=RLAW021&amp;n=176781&amp;dst=100006" TargetMode="External"/><Relationship Id="rId44" Type="http://schemas.openxmlformats.org/officeDocument/2006/relationships/hyperlink" Target="https://login.consultant.ru/link/?req=doc&amp;base=RLAW021&amp;n=100965&amp;dst=100022" TargetMode="External"/><Relationship Id="rId52" Type="http://schemas.openxmlformats.org/officeDocument/2006/relationships/hyperlink" Target="https://login.consultant.ru/link/?req=doc&amp;base=RLAW021&amp;n=100965&amp;dst=100033" TargetMode="External"/><Relationship Id="rId60" Type="http://schemas.openxmlformats.org/officeDocument/2006/relationships/hyperlink" Target="https://login.consultant.ru/link/?req=doc&amp;base=RLAW021&amp;n=94017&amp;dst=100028" TargetMode="External"/><Relationship Id="rId65" Type="http://schemas.openxmlformats.org/officeDocument/2006/relationships/hyperlink" Target="https://login.consultant.ru/link/?req=doc&amp;base=RLAW021&amp;n=100965&amp;dst=100041" TargetMode="External"/><Relationship Id="rId73" Type="http://schemas.openxmlformats.org/officeDocument/2006/relationships/hyperlink" Target="https://login.consultant.ru/link/?req=doc&amp;base=RLAW021&amp;n=100965&amp;dst=100050" TargetMode="External"/><Relationship Id="rId78" Type="http://schemas.openxmlformats.org/officeDocument/2006/relationships/hyperlink" Target="https://login.consultant.ru/link/?req=doc&amp;base=RLAW021&amp;n=217619&amp;dst=100021" TargetMode="External"/><Relationship Id="rId81" Type="http://schemas.openxmlformats.org/officeDocument/2006/relationships/hyperlink" Target="https://login.consultant.ru/link/?req=doc&amp;base=RLAW021&amp;n=176781&amp;dst=100022" TargetMode="External"/><Relationship Id="rId86" Type="http://schemas.openxmlformats.org/officeDocument/2006/relationships/hyperlink" Target="https://login.consultant.ru/link/?req=doc&amp;base=RLAW021&amp;n=217619&amp;dst=100026" TargetMode="External"/><Relationship Id="rId94" Type="http://schemas.openxmlformats.org/officeDocument/2006/relationships/hyperlink" Target="https://login.consultant.ru/link/?req=doc&amp;base=RLAW021&amp;n=217619&amp;dst=1000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7678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6048</Words>
  <Characters>34476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2026-04-29T06:31:00Z</dcterms:created>
  <dcterms:modified xsi:type="dcterms:W3CDTF">2026-04-29T06:32:00Z</dcterms:modified>
</cp:coreProperties>
</file>