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8DE" w:rsidRDefault="007C18D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C18DE" w:rsidRDefault="007C18DE">
      <w:pPr>
        <w:pStyle w:val="ConsPlusNormal"/>
        <w:jc w:val="both"/>
        <w:outlineLvl w:val="0"/>
      </w:pPr>
    </w:p>
    <w:p w:rsidR="007C18DE" w:rsidRDefault="007C18DE">
      <w:pPr>
        <w:pStyle w:val="ConsPlusTitle"/>
        <w:jc w:val="center"/>
        <w:outlineLvl w:val="0"/>
      </w:pPr>
      <w:r>
        <w:t>ПРАВИТЕЛЬСТВО ПЕНЗЕНСКОЙ ОБЛАСТИ</w:t>
      </w:r>
    </w:p>
    <w:p w:rsidR="007C18DE" w:rsidRDefault="007C18DE">
      <w:pPr>
        <w:pStyle w:val="ConsPlusTitle"/>
        <w:jc w:val="both"/>
      </w:pPr>
    </w:p>
    <w:p w:rsidR="007C18DE" w:rsidRDefault="007C18DE">
      <w:pPr>
        <w:pStyle w:val="ConsPlusTitle"/>
        <w:jc w:val="center"/>
      </w:pPr>
      <w:r>
        <w:t>ПОСТАНОВЛЕНИЕ</w:t>
      </w:r>
    </w:p>
    <w:p w:rsidR="007C18DE" w:rsidRDefault="007C18DE">
      <w:pPr>
        <w:pStyle w:val="ConsPlusTitle"/>
        <w:jc w:val="center"/>
      </w:pPr>
      <w:r>
        <w:t>от 17 октября 2024 г. N 797-пП</w:t>
      </w:r>
    </w:p>
    <w:p w:rsidR="007C18DE" w:rsidRDefault="007C18DE">
      <w:pPr>
        <w:pStyle w:val="ConsPlusTitle"/>
        <w:jc w:val="both"/>
      </w:pPr>
    </w:p>
    <w:p w:rsidR="007C18DE" w:rsidRDefault="007C18DE">
      <w:pPr>
        <w:pStyle w:val="ConsPlusTitle"/>
        <w:jc w:val="center"/>
      </w:pPr>
      <w:r>
        <w:t>ОБ УТВЕРЖДЕНИИ ПОРЯДКА ПРОВЕДЕНИЯ ГОСУДАРСТВЕННОГО</w:t>
      </w:r>
    </w:p>
    <w:p w:rsidR="007C18DE" w:rsidRDefault="007C18DE">
      <w:pPr>
        <w:pStyle w:val="ConsPlusTitle"/>
        <w:jc w:val="center"/>
      </w:pPr>
      <w:r>
        <w:t>МОНИТОРИНГА ТЕХНИЧЕСКОГО СОСТОЯНИЯ МНОГОКВАРТИРНЫХ ДОМОВ,</w:t>
      </w:r>
    </w:p>
    <w:p w:rsidR="007C18DE" w:rsidRDefault="007C18DE">
      <w:pPr>
        <w:pStyle w:val="ConsPlusTitle"/>
        <w:jc w:val="center"/>
      </w:pPr>
      <w:r>
        <w:t>ВКЛЮЧЕННЫХ В РЕГИОНАЛЬНУЮ ПРОГРАММУ КАПИТАЛЬНОГО РЕМОНТА,</w:t>
      </w:r>
    </w:p>
    <w:p w:rsidR="007C18DE" w:rsidRDefault="007C18DE">
      <w:pPr>
        <w:pStyle w:val="ConsPlusTitle"/>
        <w:jc w:val="center"/>
      </w:pPr>
      <w:r>
        <w:t>РАСПОЛОЖЕННЫХ НА ТЕРРИТОРИИ ПЕНЗЕНСКОЙ ОБЛАСТИ</w:t>
      </w:r>
    </w:p>
    <w:p w:rsidR="007C18DE" w:rsidRDefault="007C18D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C18D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18DE" w:rsidRDefault="007C18D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18DE" w:rsidRDefault="007C18D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18DE" w:rsidRDefault="007C18D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C18DE" w:rsidRDefault="007C18D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Пензенской обл.</w:t>
            </w:r>
          </w:p>
          <w:p w:rsidR="007C18DE" w:rsidRDefault="007C18DE">
            <w:pPr>
              <w:pStyle w:val="ConsPlusNormal"/>
              <w:jc w:val="center"/>
            </w:pPr>
            <w:r>
              <w:rPr>
                <w:color w:val="392C69"/>
              </w:rPr>
              <w:t>от 09.01.2025 N 1-пП)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18DE" w:rsidRDefault="007C18DE">
            <w:pPr>
              <w:pStyle w:val="ConsPlusNormal"/>
            </w:pPr>
          </w:p>
        </w:tc>
      </w:tr>
    </w:tbl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8 статьи 167</w:t>
        </w:r>
      </w:hyperlink>
      <w:r>
        <w:t xml:space="preserve"> Жилищного кодекса Российской Федерации, руководствуясь </w:t>
      </w:r>
      <w:hyperlink r:id="rId7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 и </w:t>
      </w:r>
      <w:hyperlink r:id="rId8">
        <w:r>
          <w:rPr>
            <w:color w:val="0000FF"/>
          </w:rPr>
          <w:t>пунктом 26 статьи 3</w:t>
        </w:r>
      </w:hyperlink>
      <w:r>
        <w:t xml:space="preserve"> Закона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области", Правительство Пензенской области постановляет: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>
        <w:r>
          <w:rPr>
            <w:color w:val="0000FF"/>
          </w:rPr>
          <w:t>Порядок</w:t>
        </w:r>
      </w:hyperlink>
      <w:r>
        <w:t xml:space="preserve"> проведения государственного мониторинга технического состояния многоквартирных домов, включенных в региональную программу капитального ремонта, расположенных на территории Пензенской области.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2.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</w:t>
      </w:r>
      <w:hyperlink r:id="rId9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заместителя Председателя Правительства Пензенской области, координирующего вопросы в области формирования и реализации государственной политики в области жилищно-коммунального хозяйства.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right"/>
      </w:pPr>
      <w:r>
        <w:t>Временно исполняющий обязанности</w:t>
      </w:r>
    </w:p>
    <w:p w:rsidR="007C18DE" w:rsidRDefault="007C18DE">
      <w:pPr>
        <w:pStyle w:val="ConsPlusNormal"/>
        <w:jc w:val="right"/>
      </w:pPr>
      <w:r>
        <w:t>Председателя Правительства</w:t>
      </w:r>
    </w:p>
    <w:p w:rsidR="007C18DE" w:rsidRDefault="007C18DE">
      <w:pPr>
        <w:pStyle w:val="ConsPlusNormal"/>
        <w:jc w:val="right"/>
      </w:pPr>
      <w:r>
        <w:t>Пензенской области</w:t>
      </w:r>
    </w:p>
    <w:p w:rsidR="007C18DE" w:rsidRDefault="007C18DE">
      <w:pPr>
        <w:pStyle w:val="ConsPlusNormal"/>
        <w:jc w:val="right"/>
      </w:pPr>
      <w:r>
        <w:t>О.В.МЕЛЬНИЧЕНКО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right"/>
        <w:outlineLvl w:val="0"/>
      </w:pPr>
      <w:r>
        <w:t>Утвержден</w:t>
      </w:r>
    </w:p>
    <w:p w:rsidR="007C18DE" w:rsidRDefault="007C18DE">
      <w:pPr>
        <w:pStyle w:val="ConsPlusNormal"/>
        <w:jc w:val="right"/>
      </w:pPr>
      <w:r>
        <w:t>постановлением</w:t>
      </w:r>
    </w:p>
    <w:p w:rsidR="007C18DE" w:rsidRDefault="007C18DE">
      <w:pPr>
        <w:pStyle w:val="ConsPlusNormal"/>
        <w:jc w:val="right"/>
      </w:pPr>
      <w:r>
        <w:t>Правительства Пензенской области</w:t>
      </w:r>
    </w:p>
    <w:p w:rsidR="007C18DE" w:rsidRDefault="007C18DE">
      <w:pPr>
        <w:pStyle w:val="ConsPlusNormal"/>
        <w:jc w:val="right"/>
      </w:pPr>
      <w:r>
        <w:t>от 17 октября 2024 г. N 797-пП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Title"/>
        <w:jc w:val="center"/>
      </w:pPr>
      <w:bookmarkStart w:id="0" w:name="P33"/>
      <w:bookmarkEnd w:id="0"/>
      <w:r>
        <w:t>ПОРЯДОК</w:t>
      </w:r>
    </w:p>
    <w:p w:rsidR="007C18DE" w:rsidRDefault="007C18DE">
      <w:pPr>
        <w:pStyle w:val="ConsPlusTitle"/>
        <w:jc w:val="center"/>
      </w:pPr>
      <w:r>
        <w:t>ПРОВЕДЕНИЯ ГОСУДАРСТВЕННОГО МОНИТОРИНГА ТЕХНИЧЕСКОГО</w:t>
      </w:r>
    </w:p>
    <w:p w:rsidR="007C18DE" w:rsidRDefault="007C18DE">
      <w:pPr>
        <w:pStyle w:val="ConsPlusTitle"/>
        <w:jc w:val="center"/>
      </w:pPr>
      <w:r>
        <w:lastRenderedPageBreak/>
        <w:t>СОСТОЯНИЯ МНОГОКВАРТИРНЫХ ДОМОВ, ВКЛЮЧЕННЫХ В РЕГИОНАЛЬНУЮ</w:t>
      </w:r>
    </w:p>
    <w:p w:rsidR="007C18DE" w:rsidRDefault="007C18DE">
      <w:pPr>
        <w:pStyle w:val="ConsPlusTitle"/>
        <w:jc w:val="center"/>
      </w:pPr>
      <w:r>
        <w:t>ПРОГРАММУ КАПИТАЛЬНОГО РЕМОНТА, РАСПОЛОЖЕННЫХ НА ТЕРРИТОРИИ</w:t>
      </w:r>
    </w:p>
    <w:p w:rsidR="007C18DE" w:rsidRDefault="007C18DE">
      <w:pPr>
        <w:pStyle w:val="ConsPlusTitle"/>
        <w:jc w:val="center"/>
      </w:pPr>
      <w:r>
        <w:t>ПЕНЗЕНСКОЙ ОБЛАСТИ</w:t>
      </w:r>
    </w:p>
    <w:p w:rsidR="007C18DE" w:rsidRDefault="007C18D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C18D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18DE" w:rsidRDefault="007C18D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18DE" w:rsidRDefault="007C18D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18DE" w:rsidRDefault="007C18D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C18DE" w:rsidRDefault="007C18D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0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Пензенской обл.</w:t>
            </w:r>
          </w:p>
          <w:p w:rsidR="007C18DE" w:rsidRDefault="007C18DE">
            <w:pPr>
              <w:pStyle w:val="ConsPlusNormal"/>
              <w:jc w:val="center"/>
            </w:pPr>
            <w:r>
              <w:rPr>
                <w:color w:val="392C69"/>
              </w:rPr>
              <w:t>от 09.01.2025 N 1-пП)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18DE" w:rsidRDefault="007C18DE">
            <w:pPr>
              <w:pStyle w:val="ConsPlusNormal"/>
            </w:pPr>
          </w:p>
        </w:tc>
      </w:tr>
    </w:tbl>
    <w:p w:rsidR="007C18DE" w:rsidRDefault="007C18DE">
      <w:pPr>
        <w:pStyle w:val="ConsPlusNormal"/>
        <w:jc w:val="both"/>
      </w:pPr>
    </w:p>
    <w:p w:rsidR="007C18DE" w:rsidRDefault="007C18DE">
      <w:pPr>
        <w:pStyle w:val="ConsPlusTitle"/>
        <w:jc w:val="center"/>
        <w:outlineLvl w:val="1"/>
      </w:pPr>
      <w:r>
        <w:t>1. Общие положения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ind w:firstLine="540"/>
        <w:jc w:val="both"/>
      </w:pPr>
      <w:r>
        <w:t>1.1. Настоящий Порядок устанавливает требования по осуществлению государственного мониторинга технического состояния многоквартирных домов, включенных в региональную программу капитального ремонта, расположенных на территории Пензенской области (далее - мониторинг).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1.2. Под мониторингом в настоящем Порядке понимается система постоянного наблюдения за техническим состоянием многоквартирных домов, в рамках которой осуществляется сбор, систематизация и анализ информации о техническом состоянии многоквартирных домов и динамике изменений такого состояния.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Title"/>
        <w:jc w:val="center"/>
        <w:outlineLvl w:val="1"/>
      </w:pPr>
      <w:r>
        <w:t>2. Объект мониторинга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ind w:firstLine="540"/>
        <w:jc w:val="both"/>
      </w:pPr>
      <w:r>
        <w:t>2.1. Мониторинг проводится в отношении всех многоквартирных домов, расположенных на территории Пензенской области, за исключением: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многоквартирных домов, физический износ основных конструктивных элементов (крыша, стены, фундамент) которых превышает семьдесят процентов;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многоквартирных домов, в которых совокупная стоимость услуг и (или) работ по капитальному ремонту конструктивных элементов и внутридомовых инженерных систем, входящих в состав общего имущества в многоквартирных домах, в расчете на один квадратный метр общей площади жилых помещений превышает стоимость, определенную нормативным правовым актом Правительства Пензенской области;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домов, в которых имеется менее чем пять квартир, в случае принятия собственниками помещений в многоквартирных домах решений об исключении указанных многоквартирных домов из Региональной программы;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многоквартирных домов, в отношении которых на дату утверждения региональной программы капитального ремонта или внесения в нее изменений в порядке, установленном Правительством Пензенской области, приняты решения о сносе или реконструкции;</w:t>
      </w:r>
    </w:p>
    <w:p w:rsidR="007C18DE" w:rsidRDefault="007C18DE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09.01.2025 N 1-пП)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- домов, расположенных на земельных участках, в отношении которых в соответствии с Жилищным </w:t>
      </w:r>
      <w:hyperlink r:id="rId12">
        <w:r>
          <w:rPr>
            <w:color w:val="0000FF"/>
          </w:rPr>
          <w:t>кодексом</w:t>
        </w:r>
      </w:hyperlink>
      <w:r>
        <w:t xml:space="preserve"> Российской Федерации приняты решения об изъятии для государственных или муниципальных нужд;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многоквартирных домов, расположенных на территориях населенных пунктов, признанных закрывающимися на основании решений исполнительных органов Пензенской области по согласованию с Правительством Российской Федерации.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Title"/>
        <w:jc w:val="center"/>
        <w:outlineLvl w:val="1"/>
      </w:pPr>
      <w:r>
        <w:t>3. Порядок проведения мониторинга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ind w:firstLine="540"/>
        <w:jc w:val="both"/>
      </w:pPr>
      <w:r>
        <w:t xml:space="preserve">3.1. Мониторинг осуществляется Министерством жилищно-коммунального хозяйства и </w:t>
      </w:r>
      <w:r>
        <w:lastRenderedPageBreak/>
        <w:t>гражданской защиты населения Пензенской области (далее - Уполномоченный орган) на основании информации о техническом состоянии многоквартирных домов, представляемой органами местного самоуправления муниципальных образований Пензенской области (далее - органы местного самоуправления) и лицами, осуществляющими управление многоквартирными домами.</w:t>
      </w:r>
    </w:p>
    <w:p w:rsidR="007C18DE" w:rsidRDefault="007C18DE">
      <w:pPr>
        <w:pStyle w:val="ConsPlusNormal"/>
        <w:spacing w:before="220"/>
        <w:ind w:firstLine="540"/>
        <w:jc w:val="both"/>
      </w:pPr>
      <w:bookmarkStart w:id="1" w:name="P61"/>
      <w:bookmarkEnd w:id="1"/>
      <w:r>
        <w:t>3.2. Органами местного самоуправления информация о техническом состоянии многоквартирных домов представляется в отношении многоквартирных домов, собственниками помещений в которых выбран непосредственный способ управления, и многоквартирных домов, способ управления которыми не выбран.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3.2.1. Представление информации о техническом состоянии многоквартирных домов осуществляется в соответствии с перечнем данных мониторинга технического состояния многоквартирных жилых домов, расположенных на территории Пензенской области, утверждаемым Уполномоченным органом.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3.2.2. Подготовка информации о техническом состоянии многоквартирных домов лицами, осуществляющими управление многоквартирными домами, осуществляется: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с учетом результатов проведения сезонных (весенних/осенних) осмотров общего имущества многоквартирного дома, включающих в себя осмотры конструктивных элементов, внутридомовых инженерных сетей и оборудования многоквартирного дома (далее - осмотры), в соответствии с установленными строительными нормами, оформленных соответствующими актами по форме, утвержденной Уполномоченным органом;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- с учетом анализа технической документации на многоквартирный дом и иных документов, связанных с управлением многоквартирным домом, в том числе сведений, вносимых в Государственную информационную систему жилищно-коммунального хозяйства в соответствии с </w:t>
      </w:r>
      <w:hyperlink r:id="rId13">
        <w:r>
          <w:rPr>
            <w:color w:val="0000FF"/>
          </w:rPr>
          <w:t>приказом</w:t>
        </w:r>
      </w:hyperlink>
      <w:r>
        <w:t xml:space="preserve"> Минстроя России от 07.02.2024 N 79/пр "Об установлении состава, сроков и периодичности размещения информации поставщиками информации в государственной информационной системе жилищно-коммунального хозяйства, обязательное размещение которой предусмотрено Федеральным законом от 21 июля 2014 г. N 209-ФЗ "О государственной информационной системе жилищно-коммунального хозяйства"; проектной документации; документов технического учета жилищного фонда, содержащих актуализированные сведения о состоянии общего имущества многоквартирного дома (в том числе справок о техническом состоянии здания); заключений специализированных организаций о техническом состоянии многоквартирных домов; инструкции по эксплуатации многоквартирного дома; архивных материалов, содержащих информацию о техническом состоянии общего имущества многоквартирного дома; дефектных актов, дефектных ведомостей, локальных смет и документов о выполненных ремонтных работах; актов и предписаний специализированных организаций о состоянии внутридомовых инженерных систем и оборудования; актов аварий; паспортов готовности к отопительному периоду.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3.2.3. Подготовка информации о техническом состоянии многоквартирных домов органами местного самоуправления осуществляется: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по результатам анализа технической документации на многоквартирный дом;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с учетом полученных сведений от собственников помещений в многоквартирных домах, способ управления которыми не выбран или выбран непосредственный способ управления.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3.2.4. Информация о техническом состоянии многоквартирных домов представляется в Уполномоченный орган ежегодно до 15 июля текущего года.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3.2.5. Лица, осуществляющие управление многоквартирными домами, и органы местного самоуправления несут ответственность за достоверность и полноту сведений, представленных ими в Уполномоченный орган.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lastRenderedPageBreak/>
        <w:t>3.2.6. Лица, осуществляющие управление многоквартирными домами, и органы местного самоуправления несут установленную ответственность за непредставление информации о техническом состоянии многоквартирных домов.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3.3. В целях включения в Региональную программу вновь построенных многоквартирных домов Министерство градостроительства и архитектуры Пензенской области направляет в Уполномоченный орган копии разрешений на ввод объектов в эксплуатацию ежеквартально не позднее 5 числа месяца, следующего за отчетным.</w:t>
      </w:r>
    </w:p>
    <w:p w:rsidR="007C18DE" w:rsidRDefault="007C18DE">
      <w:pPr>
        <w:pStyle w:val="ConsPlusNormal"/>
        <w:spacing w:before="220"/>
        <w:ind w:firstLine="540"/>
        <w:jc w:val="both"/>
      </w:pPr>
      <w:bookmarkStart w:id="2" w:name="P73"/>
      <w:bookmarkEnd w:id="2"/>
      <w:r>
        <w:t xml:space="preserve">3.4. Для пересмотра сроков проведения капитального ремонта общего имущества в многоквартирных домах, установленных в Региональной программе, лицами, осуществляющими управление многоквартирными домами, и (или) органами местного самоуправления муниципальных образований Пензенской области, в дополнение к информации о техническом состоянии многоквартирных домов представляется в Уполномоченный орган заключение специализированной организации по форме, предусмотренной Межгосударственным стандартом </w:t>
      </w:r>
      <w:hyperlink r:id="rId14">
        <w:r>
          <w:rPr>
            <w:color w:val="0000FF"/>
          </w:rPr>
          <w:t>ГОСТ 31937-2024</w:t>
        </w:r>
      </w:hyperlink>
      <w:r>
        <w:t xml:space="preserve"> "Здания и сооружения. Правила обследования и мониторинга технического состояния", введенным в действие приказом Федерального агентства по техническому регулированию и метрологии от 10 апреля 2024 года "433-ст "Здания и сооружения. Правила обследования и мониторинга технического состояния" или по форме, установленной специализированной организацией, с отражением информации в соответствии с </w:t>
      </w:r>
      <w:hyperlink r:id="rId15">
        <w:r>
          <w:rPr>
            <w:color w:val="0000FF"/>
          </w:rPr>
          <w:t>пунктом 5.1.18</w:t>
        </w:r>
      </w:hyperlink>
      <w:r>
        <w:t xml:space="preserve"> ГОСТ 31937-2024 и Порядком организации проведения обследования технического состояния многоквартирных домов, включенных в региональную программу капитального ремонта общего имущества в многоквартирных домах, расположенных на территории Пензенской области.</w:t>
      </w:r>
    </w:p>
    <w:p w:rsidR="007C18DE" w:rsidRDefault="007C18DE">
      <w:pPr>
        <w:pStyle w:val="ConsPlusNormal"/>
        <w:jc w:val="both"/>
      </w:pPr>
      <w:r>
        <w:t xml:space="preserve">(в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09.01.2025 N 1-пП)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3.5. Уполномоченный орган в целях осуществления мониторинга выполняет следующие функции: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осуществляет сбор, систематизацию и анализ поступившей от лиц, осуществляющих управление многоквартирными домами, и органов местного самоуправления информации о техническом состоянии многоквартирных домов и динамике изменений такого состояния;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ведет реестр многоквартирных домов, в отношении которых лицами, осуществляющими управление многоквартирными домами, и (или) органами местного самоуправления направлена информация о техническом состоянии таких многоквартирных домов (далее - Реестр N 1) по форме, утвержденной Уполномоченным органом;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ведет реестр многоквартирных домов, в отношении которых от лиц, осуществляющих управление, и (или) органов местного самоуправления не поступила информация о техническом состоянии таких многоквартирных домов (далее - Реестр N 2) по форме, утвержденной Уполномоченным органом;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- в 30-дневный срок с момента поступления заключения, указанного в </w:t>
      </w:r>
      <w:hyperlink w:anchor="P73">
        <w:r>
          <w:rPr>
            <w:color w:val="0000FF"/>
          </w:rPr>
          <w:t>пункте 3.4</w:t>
        </w:r>
      </w:hyperlink>
      <w:r>
        <w:t xml:space="preserve"> настоящего Порядка, оценивает фактическое техническое состояние общего имущества и (или) внутридомовых инженерных сетей многоквартирного дома путем проведения визуального осмотра домов, указанных в заключении, по результатам которого составляет соответствующий акт;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с учетом поступившей информации формирует предложения о внесении изменений в региональную программу капитального ремонта;</w:t>
      </w:r>
    </w:p>
    <w:p w:rsidR="007C18DE" w:rsidRDefault="007C18DE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09.01.2025 N 1-пП)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в случае выявления многоквартирных домов, подлежащих включению в Региональную программу, но не включенных в нее, формирует перечень таких домов (далее - Перечень) по форме, утвержденной Уполномоченным органом;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- в случае неполучения в срок до 15 июля текущего года информации о техническом состоянии </w:t>
      </w:r>
      <w:r>
        <w:lastRenderedPageBreak/>
        <w:t>многоквартирных домов от лиц, осуществляющих управление многоквартирными домами, и органов местного самоуправления в срок до 1 сентября года, предшествующего планируемому, направляет Реестр N 2 в прокуратуру Пензенской области;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- ежеквартально, но не позднее 5 числа месяца, следующего за отчетным, осуществляет обобщение представленных сведений о техническом состоянии всех многоквартирных домов и формирует результаты мониторинга в виде предложений о внесении изменений в региональную программу капитального ремонта с приложением Реестра N 1, заключений, актов визуальных осмотров многоквартирных домов, Перечня.</w:t>
      </w:r>
    </w:p>
    <w:p w:rsidR="007C18DE" w:rsidRDefault="007C18DE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09.01.2025 N 1-пП)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Информация о техническом состоянии многоквартирных домов заносится Уполномоченным органом в Реестр по мере поступления.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3.6. Уполномоченный орган в течение 30 календарных дней с момента поступления информации о техническом состоянии многоквартирных домов с приложением заключения, указанного в </w:t>
      </w:r>
      <w:hyperlink w:anchor="P73">
        <w:r>
          <w:rPr>
            <w:color w:val="0000FF"/>
          </w:rPr>
          <w:t>пункте 3.4</w:t>
        </w:r>
      </w:hyperlink>
      <w:r>
        <w:t xml:space="preserve"> настоящего Порядка, возвращает указанные документы лицу, осуществляющему управление многоквартирными домами, и (или) органу местного самоуправления в следующих случаях: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1) представленное заключение выполнено с нарушением требований законодательства Российской Федерации о техническом регулировании;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>2) представленным заключением не подтверждено техническое состояние основных конструктивных элементов и (или) отдельных видов внутридомовых инженерных систем, входящих в состав общего имущества в многоквартирном доме;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3) не представлены либо представлены не в полном составе документы и (или) информация, указанные в </w:t>
      </w:r>
      <w:hyperlink w:anchor="P61">
        <w:r>
          <w:rPr>
            <w:color w:val="0000FF"/>
          </w:rPr>
          <w:t>пунктах 3.2</w:t>
        </w:r>
      </w:hyperlink>
      <w:r>
        <w:t xml:space="preserve">, </w:t>
      </w:r>
      <w:hyperlink w:anchor="P73">
        <w:r>
          <w:rPr>
            <w:color w:val="0000FF"/>
          </w:rPr>
          <w:t>3.4</w:t>
        </w:r>
      </w:hyperlink>
      <w:r>
        <w:t xml:space="preserve"> настоящего Порядка.</w:t>
      </w:r>
    </w:p>
    <w:p w:rsidR="007C18DE" w:rsidRDefault="007C18DE">
      <w:pPr>
        <w:pStyle w:val="ConsPlusNormal"/>
        <w:spacing w:before="220"/>
        <w:ind w:firstLine="540"/>
        <w:jc w:val="both"/>
      </w:pPr>
      <w:r>
        <w:t xml:space="preserve">3.7. После устранения замечаний, послуживших основанием для возврата, заключение, указанное в </w:t>
      </w:r>
      <w:hyperlink w:anchor="P73">
        <w:r>
          <w:rPr>
            <w:color w:val="0000FF"/>
          </w:rPr>
          <w:t>пункте 3.4</w:t>
        </w:r>
      </w:hyperlink>
      <w:r>
        <w:t xml:space="preserve"> настоящего Порядка, может быть представлено в Уполномоченный орган повторно.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Title"/>
        <w:jc w:val="center"/>
        <w:outlineLvl w:val="1"/>
      </w:pPr>
      <w:r>
        <w:t>4. Результаты мониторинга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ind w:firstLine="540"/>
        <w:jc w:val="both"/>
      </w:pPr>
      <w:r>
        <w:t xml:space="preserve">4.1. Результаты мониторинга с заключением, указанным в </w:t>
      </w:r>
      <w:hyperlink w:anchor="P73">
        <w:r>
          <w:rPr>
            <w:color w:val="0000FF"/>
          </w:rPr>
          <w:t>пункте 3.4</w:t>
        </w:r>
      </w:hyperlink>
      <w:r>
        <w:t xml:space="preserve"> настоящего Порядка, направляются в уполномоченный орган для внесения изменений в региональную программу капитального ремонта, краткосрочных планов реализации региональной программы капитального ремонта в соответствии с Порядком организации проведения обследования технического состояния многоквартирных домов, включенных в региональную программу капитального ремонта общего имущества в многоквартирных домах, расположенных на территории Пензенской области.</w:t>
      </w:r>
    </w:p>
    <w:p w:rsidR="007C18DE" w:rsidRDefault="007C18DE">
      <w:pPr>
        <w:pStyle w:val="ConsPlusNormal"/>
        <w:jc w:val="both"/>
      </w:pPr>
      <w:r>
        <w:t xml:space="preserve">(в ред. </w:t>
      </w:r>
      <w:hyperlink r:id="rId19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09.01.2025 N 1-пП)</w:t>
      </w: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jc w:val="both"/>
      </w:pPr>
    </w:p>
    <w:p w:rsidR="007C18DE" w:rsidRDefault="007C18D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7C18DE">
      <w:bookmarkStart w:id="3" w:name="_GoBack"/>
      <w:bookmarkEnd w:id="3"/>
    </w:p>
    <w:sectPr w:rsidR="00477AF2" w:rsidSect="00B626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8DE"/>
    <w:rsid w:val="007C18DE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96330F-10CB-4EC7-A062-53085F8C6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18D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C18D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C18D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99214&amp;dst=100037" TargetMode="External"/><Relationship Id="rId13" Type="http://schemas.openxmlformats.org/officeDocument/2006/relationships/hyperlink" Target="https://login.consultant.ru/link/?req=doc&amp;base=RZR&amp;n=471189" TargetMode="External"/><Relationship Id="rId18" Type="http://schemas.openxmlformats.org/officeDocument/2006/relationships/hyperlink" Target="https://login.consultant.ru/link/?req=doc&amp;base=RLAW021&amp;n=200667&amp;dst=100009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021&amp;n=200078" TargetMode="External"/><Relationship Id="rId12" Type="http://schemas.openxmlformats.org/officeDocument/2006/relationships/hyperlink" Target="https://login.consultant.ru/link/?req=doc&amp;base=RZR&amp;n=466787" TargetMode="External"/><Relationship Id="rId17" Type="http://schemas.openxmlformats.org/officeDocument/2006/relationships/hyperlink" Target="https://login.consultant.ru/link/?req=doc&amp;base=RLAW021&amp;n=200667&amp;dst=100009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21&amp;n=200667&amp;dst=100008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R&amp;n=466787&amp;dst=1315" TargetMode="External"/><Relationship Id="rId11" Type="http://schemas.openxmlformats.org/officeDocument/2006/relationships/hyperlink" Target="https://login.consultant.ru/link/?req=doc&amp;base=RLAW021&amp;n=200667&amp;dst=100006" TargetMode="External"/><Relationship Id="rId5" Type="http://schemas.openxmlformats.org/officeDocument/2006/relationships/hyperlink" Target="https://login.consultant.ru/link/?req=doc&amp;base=RLAW021&amp;n=200667&amp;dst=100005" TargetMode="External"/><Relationship Id="rId15" Type="http://schemas.openxmlformats.org/officeDocument/2006/relationships/hyperlink" Target="https://login.consultant.ru/link/?req=doc&amp;base=STR&amp;n=33285&amp;dst=100333" TargetMode="External"/><Relationship Id="rId10" Type="http://schemas.openxmlformats.org/officeDocument/2006/relationships/hyperlink" Target="https://login.consultant.ru/link/?req=doc&amp;base=RLAW021&amp;n=200667&amp;dst=100005" TargetMode="External"/><Relationship Id="rId19" Type="http://schemas.openxmlformats.org/officeDocument/2006/relationships/hyperlink" Target="https://login.consultant.ru/link/?req=doc&amp;base=RLAW021&amp;n=200667&amp;dst=100010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www.pravo.gov.ru" TargetMode="External"/><Relationship Id="rId14" Type="http://schemas.openxmlformats.org/officeDocument/2006/relationships/hyperlink" Target="https://login.consultant.ru/link/?req=doc&amp;base=STR&amp;n=332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2310</Words>
  <Characters>13169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2025-01-28T07:05:00Z</dcterms:created>
  <dcterms:modified xsi:type="dcterms:W3CDTF">2025-01-28T07:05:00Z</dcterms:modified>
</cp:coreProperties>
</file>