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AF" w:rsidRDefault="003774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74AF" w:rsidRDefault="003774AF">
      <w:pPr>
        <w:pStyle w:val="ConsPlusNormal"/>
        <w:jc w:val="both"/>
        <w:outlineLvl w:val="0"/>
      </w:pPr>
    </w:p>
    <w:p w:rsidR="003774AF" w:rsidRDefault="003774AF">
      <w:pPr>
        <w:pStyle w:val="ConsPlusTitle"/>
        <w:jc w:val="center"/>
      </w:pPr>
      <w:r>
        <w:t>ПРАВИТЕЛЬСТВО ПЕНЗЕНСКОЙ ОБЛАСТИ</w:t>
      </w:r>
    </w:p>
    <w:p w:rsidR="003774AF" w:rsidRDefault="003774AF">
      <w:pPr>
        <w:pStyle w:val="ConsPlusTitle"/>
        <w:jc w:val="both"/>
      </w:pPr>
    </w:p>
    <w:p w:rsidR="003774AF" w:rsidRDefault="003774AF">
      <w:pPr>
        <w:pStyle w:val="ConsPlusTitle"/>
        <w:jc w:val="center"/>
      </w:pPr>
      <w:r>
        <w:t>ПОСТАНОВЛЕНИЕ</w:t>
      </w:r>
    </w:p>
    <w:p w:rsidR="003774AF" w:rsidRDefault="003774AF">
      <w:pPr>
        <w:pStyle w:val="ConsPlusTitle"/>
        <w:jc w:val="center"/>
      </w:pPr>
      <w:r>
        <w:t>от 13 сентября 2021 г. N 582-пП</w:t>
      </w:r>
    </w:p>
    <w:p w:rsidR="003774AF" w:rsidRDefault="003774AF">
      <w:pPr>
        <w:pStyle w:val="ConsPlusTitle"/>
        <w:jc w:val="both"/>
      </w:pPr>
    </w:p>
    <w:p w:rsidR="003774AF" w:rsidRDefault="003774AF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3774AF" w:rsidRDefault="003774AF">
      <w:pPr>
        <w:pStyle w:val="ConsPlusTitle"/>
        <w:jc w:val="center"/>
      </w:pPr>
      <w:r>
        <w:t>ПРАВИТЕЛЬСТВА ПЕНЗЕНСКОЙ ОБЛАСТИ</w:t>
      </w:r>
    </w:p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Порядке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утвержденном постановлением Правительства Пензенской области от 09.06.2018 N 313-пП "Об утверждении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ремонта" (далее - Порядок):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1.1. в </w:t>
      </w:r>
      <w:hyperlink r:id="rId7">
        <w:r>
          <w:rPr>
            <w:color w:val="0000FF"/>
          </w:rPr>
          <w:t>абзаце первом пункта 2</w:t>
        </w:r>
      </w:hyperlink>
      <w:r>
        <w:t xml:space="preserve"> Порядка слова "Управлением жилищно-коммунального хозяйства и гражданской защиты населения Пензенской области (далее - Управление)" заменить словами "Министерством жилищно-коммунального хозяйства и гражданской защиты населения Пензенской области (далее - Министерство)";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1.2. по </w:t>
      </w:r>
      <w:hyperlink r:id="rId8">
        <w:r>
          <w:rPr>
            <w:color w:val="0000FF"/>
          </w:rPr>
          <w:t>тексту</w:t>
        </w:r>
      </w:hyperlink>
      <w:r>
        <w:t xml:space="preserve"> Порядка слово "Управление" в соответствующем падеже заменить словом "Министерство" в соответствующем падеже.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2. В </w:t>
      </w:r>
      <w:hyperlink r:id="rId9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10.07.2017 N 333-пП "О мерах по реализации отдельных положений пункта 1 части 2 статьи 168 Жилищного кодекса Российской Федерации" (далее - постановление) (вместе с "Порядком проведения реконструкции, сноса либо иных мероприятий, предусмотренных законодательством Российской Федерации, в отношении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Пензенской области" (далее - Порядок) (с последующими изменениями):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2.1. в </w:t>
      </w:r>
      <w:hyperlink r:id="rId10">
        <w:r>
          <w:rPr>
            <w:color w:val="0000FF"/>
          </w:rPr>
          <w:t>пункте 2</w:t>
        </w:r>
      </w:hyperlink>
      <w:r>
        <w:t xml:space="preserve"> постановления слова "Управлению жилищно-коммунального хозяйства и гражданской защиты населения Пензенской области" заменить словами "Министерству жилищно-коммунального хозяйства и гражданской защиты населения Пензенской области";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2.2. в </w:t>
      </w:r>
      <w:hyperlink r:id="rId11">
        <w:r>
          <w:rPr>
            <w:color w:val="0000FF"/>
          </w:rPr>
          <w:t>пункте 3</w:t>
        </w:r>
      </w:hyperlink>
      <w:r>
        <w:t xml:space="preserve"> Порядка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3.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28.06.2013 N 455-пП "О создании Регионального фонда капитального ремонта многоквартирных домов Пензенской области" (с последующими изменениями) (далее - постановление):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lastRenderedPageBreak/>
        <w:t xml:space="preserve">3.1. в </w:t>
      </w:r>
      <w:hyperlink r:id="rId13">
        <w:r>
          <w:rPr>
            <w:color w:val="0000FF"/>
          </w:rPr>
          <w:t>пунктах 3</w:t>
        </w:r>
      </w:hyperlink>
      <w:r>
        <w:t xml:space="preserve">, </w:t>
      </w:r>
      <w:hyperlink r:id="rId14">
        <w:r>
          <w:rPr>
            <w:color w:val="0000FF"/>
          </w:rPr>
          <w:t>4</w:t>
        </w:r>
      </w:hyperlink>
      <w:r>
        <w:t xml:space="preserve">, </w:t>
      </w:r>
      <w:hyperlink r:id="rId15">
        <w:r>
          <w:rPr>
            <w:color w:val="0000FF"/>
          </w:rPr>
          <w:t>5</w:t>
        </w:r>
      </w:hyperlink>
      <w:r>
        <w:t xml:space="preserve">, </w:t>
      </w:r>
      <w:hyperlink r:id="rId16">
        <w:r>
          <w:rPr>
            <w:color w:val="0000FF"/>
          </w:rPr>
          <w:t>6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4. В </w:t>
      </w:r>
      <w:hyperlink r:id="rId17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27.11.2013 N 887-пП "Об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области" (с последующими изменениями):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4.1. по </w:t>
      </w:r>
      <w:hyperlink r:id="rId18">
        <w:r>
          <w:rPr>
            <w:color w:val="0000FF"/>
          </w:rPr>
          <w:t>тексту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5. В </w:t>
      </w:r>
      <w:hyperlink r:id="rId19">
        <w:r>
          <w:rPr>
            <w:color w:val="0000FF"/>
          </w:rPr>
          <w:t>пункте 4</w:t>
        </w:r>
      </w:hyperlink>
      <w:r>
        <w:t xml:space="preserve">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области, утвержденного постановлением Правительства Пензенской области от 08.06.2020 N 378-пП "Об утверждении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области",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6. В </w:t>
      </w:r>
      <w:hyperlink r:id="rId20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29.03.2013 N 186-пП "Об утверждении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этой сфере" (с последующими изменениями) (далее - постановление) (вместе с мероприятиями, направленными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этой сфере) (далее - Мероприятия) следующие изменения: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6.1. в </w:t>
      </w:r>
      <w:hyperlink r:id="rId21">
        <w:r>
          <w:rPr>
            <w:color w:val="0000FF"/>
          </w:rPr>
          <w:t>пункте 1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области";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6.2. </w:t>
      </w:r>
      <w:hyperlink r:id="rId22">
        <w:r>
          <w:rPr>
            <w:color w:val="0000FF"/>
          </w:rPr>
          <w:t>пункт 2</w:t>
        </w:r>
      </w:hyperlink>
      <w:r>
        <w:t xml:space="preserve"> Мероприятий изложить в новой редакции: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>"2. Взаимодействие с некоммерческими организациями и средствами массовой информации в рамках информационной работы и развития общественного контроля в сфере жилищно-коммунального хозяйства осуществляет Министерство жилищно-коммунального хозяйства и гражданской защиты населения Пензенской области в лице Министра жилищно-коммунального хозяйства и гражданской защиты населения Пензенской области М.А. Панюхина.";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6.3. в </w:t>
      </w:r>
      <w:hyperlink r:id="rId23">
        <w:r>
          <w:rPr>
            <w:color w:val="0000FF"/>
          </w:rPr>
          <w:t>пунктах 3</w:t>
        </w:r>
      </w:hyperlink>
      <w:r>
        <w:t xml:space="preserve">, </w:t>
      </w:r>
      <w:hyperlink r:id="rId24">
        <w:r>
          <w:rPr>
            <w:color w:val="0000FF"/>
          </w:rPr>
          <w:t>4</w:t>
        </w:r>
      </w:hyperlink>
      <w:r>
        <w:t xml:space="preserve">, </w:t>
      </w:r>
      <w:hyperlink r:id="rId25">
        <w:r>
          <w:rPr>
            <w:color w:val="0000FF"/>
          </w:rPr>
          <w:t>5</w:t>
        </w:r>
      </w:hyperlink>
      <w:r>
        <w:t xml:space="preserve">, </w:t>
      </w:r>
      <w:hyperlink r:id="rId26">
        <w:r>
          <w:rPr>
            <w:color w:val="0000FF"/>
          </w:rPr>
          <w:t>6</w:t>
        </w:r>
      </w:hyperlink>
      <w:r>
        <w:t xml:space="preserve">, </w:t>
      </w:r>
      <w:hyperlink r:id="rId27">
        <w:r>
          <w:rPr>
            <w:color w:val="0000FF"/>
          </w:rPr>
          <w:t>7</w:t>
        </w:r>
      </w:hyperlink>
      <w:r>
        <w:t xml:space="preserve"> Мероприятий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7. В </w:t>
      </w:r>
      <w:hyperlink r:id="rId28">
        <w:r>
          <w:rPr>
            <w:color w:val="0000FF"/>
          </w:rPr>
          <w:t>пункте 1</w:t>
        </w:r>
      </w:hyperlink>
      <w:r>
        <w:t xml:space="preserve"> постановления Правительства Пензенской области от 20.10.2015 N 578-пП "Об уполномоченном органе исполнительной власти, ответственном за ведение реестров многоквартирных домов и жилых домов, признанных аварийными" слова "Управление жилищно-</w:t>
      </w:r>
      <w:r>
        <w:lastRenderedPageBreak/>
        <w:t>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8. В региональной адресной </w:t>
      </w:r>
      <w:hyperlink r:id="rId29">
        <w:r>
          <w:rPr>
            <w:color w:val="0000FF"/>
          </w:rPr>
          <w:t>программе</w:t>
        </w:r>
      </w:hyperlink>
      <w:r>
        <w:t xml:space="preserve"> "Переселение граждан из аварийного жилищного фонда на территории Пензенской области в 2013 - 2020 годах", утвержденной постановлением Правительства Пензенской области от 09.04.2013 N 232-пП (с последующими изменениями) (далее - Программа):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8.1. в </w:t>
      </w:r>
      <w:hyperlink r:id="rId30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 xml:space="preserve">8.1.1. </w:t>
      </w:r>
      <w:hyperlink r:id="rId31">
        <w:r>
          <w:rPr>
            <w:color w:val="0000FF"/>
          </w:rPr>
          <w:t>позицию</w:t>
        </w:r>
      </w:hyperlink>
      <w:r>
        <w:t xml:space="preserve"> "Государственный заказчик Программы" изложить в новой редакции:</w:t>
      </w:r>
    </w:p>
    <w:p w:rsidR="003774AF" w:rsidRDefault="003774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3774A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</w:pPr>
            <w:r>
              <w:t>"Государственный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ind w:firstLine="540"/>
        <w:jc w:val="both"/>
      </w:pPr>
      <w:r>
        <w:t xml:space="preserve">8.1.2. </w:t>
      </w:r>
      <w:hyperlink r:id="rId32">
        <w:r>
          <w:rPr>
            <w:color w:val="0000FF"/>
          </w:rPr>
          <w:t>позицию</w:t>
        </w:r>
      </w:hyperlink>
      <w:r>
        <w:t xml:space="preserve"> "Разработчик Программы" изложить в новой редакции:</w:t>
      </w:r>
    </w:p>
    <w:p w:rsidR="003774AF" w:rsidRDefault="003774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3774A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</w:pPr>
            <w:r>
              <w:t>"Разработчик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ind w:firstLine="540"/>
        <w:jc w:val="both"/>
      </w:pPr>
      <w:r>
        <w:t xml:space="preserve">8.1.3. </w:t>
      </w:r>
      <w:hyperlink r:id="rId33">
        <w:r>
          <w:rPr>
            <w:color w:val="0000FF"/>
          </w:rPr>
          <w:t>позицию</w:t>
        </w:r>
      </w:hyperlink>
      <w:r>
        <w:t xml:space="preserve"> "Руководитель Программы" изложить в новой редакции:</w:t>
      </w:r>
    </w:p>
    <w:p w:rsidR="003774AF" w:rsidRDefault="003774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3774A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</w:pPr>
            <w:r>
              <w:t>"Руководитель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774AF" w:rsidRDefault="003774AF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области.".</w:t>
            </w:r>
          </w:p>
        </w:tc>
      </w:tr>
    </w:tbl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ind w:firstLine="540"/>
        <w:jc w:val="both"/>
      </w:pPr>
      <w:r>
        <w:t>9. Настоящее постановление вступает в силу со дня его официального опубликования.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>10.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3774AF" w:rsidRDefault="003774AF">
      <w:pPr>
        <w:pStyle w:val="ConsPlusNormal"/>
        <w:spacing w:before="220"/>
        <w:ind w:firstLine="540"/>
        <w:jc w:val="both"/>
      </w:pPr>
      <w:r>
        <w:t>11.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jc w:val="right"/>
      </w:pPr>
      <w:r>
        <w:t>Временно исполняющий обязанности</w:t>
      </w:r>
    </w:p>
    <w:p w:rsidR="003774AF" w:rsidRDefault="003774AF">
      <w:pPr>
        <w:pStyle w:val="ConsPlusNormal"/>
        <w:jc w:val="right"/>
      </w:pPr>
      <w:r>
        <w:t>Губернатора Пензенской области</w:t>
      </w:r>
    </w:p>
    <w:p w:rsidR="003774AF" w:rsidRDefault="003774AF">
      <w:pPr>
        <w:pStyle w:val="ConsPlusNormal"/>
        <w:jc w:val="right"/>
      </w:pPr>
      <w:r>
        <w:t>О.В.МЕЛЬНИЧЕНКО</w:t>
      </w:r>
    </w:p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jc w:val="both"/>
      </w:pPr>
    </w:p>
    <w:p w:rsidR="003774AF" w:rsidRDefault="003774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3774AF">
      <w:bookmarkStart w:id="0" w:name="_GoBack"/>
      <w:bookmarkEnd w:id="0"/>
    </w:p>
    <w:sectPr w:rsidR="00477AF2" w:rsidSect="009B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AF"/>
    <w:rsid w:val="003774AF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7BEB-19B8-42B3-BCF9-E626E6C5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74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28029&amp;dst=100011" TargetMode="External"/><Relationship Id="rId13" Type="http://schemas.openxmlformats.org/officeDocument/2006/relationships/hyperlink" Target="https://login.consultant.ru/link/?req=doc&amp;base=RLAW021&amp;n=102802&amp;dst=100031" TargetMode="External"/><Relationship Id="rId18" Type="http://schemas.openxmlformats.org/officeDocument/2006/relationships/hyperlink" Target="https://login.consultant.ru/link/?req=doc&amp;base=RLAW021&amp;n=104314" TargetMode="External"/><Relationship Id="rId26" Type="http://schemas.openxmlformats.org/officeDocument/2006/relationships/hyperlink" Target="https://login.consultant.ru/link/?req=doc&amp;base=RLAW021&amp;n=137826&amp;dst=1000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37826&amp;dst=10005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28029&amp;dst=100013" TargetMode="External"/><Relationship Id="rId12" Type="http://schemas.openxmlformats.org/officeDocument/2006/relationships/hyperlink" Target="https://login.consultant.ru/link/?req=doc&amp;base=RLAW021&amp;n=102802" TargetMode="External"/><Relationship Id="rId17" Type="http://schemas.openxmlformats.org/officeDocument/2006/relationships/hyperlink" Target="https://login.consultant.ru/link/?req=doc&amp;base=RLAW021&amp;n=104314" TargetMode="External"/><Relationship Id="rId25" Type="http://schemas.openxmlformats.org/officeDocument/2006/relationships/hyperlink" Target="https://login.consultant.ru/link/?req=doc&amp;base=RLAW021&amp;n=137826&amp;dst=100055" TargetMode="External"/><Relationship Id="rId33" Type="http://schemas.openxmlformats.org/officeDocument/2006/relationships/hyperlink" Target="https://login.consultant.ru/link/?req=doc&amp;base=RLAW021&amp;n=152159&amp;dst=1001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2802&amp;dst=100034" TargetMode="External"/><Relationship Id="rId20" Type="http://schemas.openxmlformats.org/officeDocument/2006/relationships/hyperlink" Target="https://login.consultant.ru/link/?req=doc&amp;base=RLAW021&amp;n=137826" TargetMode="External"/><Relationship Id="rId29" Type="http://schemas.openxmlformats.org/officeDocument/2006/relationships/hyperlink" Target="https://login.consultant.ru/link/?req=doc&amp;base=RLAW021&amp;n=152159&amp;dst=1007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8029&amp;dst=100011" TargetMode="External"/><Relationship Id="rId11" Type="http://schemas.openxmlformats.org/officeDocument/2006/relationships/hyperlink" Target="https://login.consultant.ru/link/?req=doc&amp;base=RLAW021&amp;n=158485&amp;dst=100020" TargetMode="External"/><Relationship Id="rId24" Type="http://schemas.openxmlformats.org/officeDocument/2006/relationships/hyperlink" Target="https://login.consultant.ru/link/?req=doc&amp;base=RLAW021&amp;n=137826&amp;dst=100054" TargetMode="External"/><Relationship Id="rId32" Type="http://schemas.openxmlformats.org/officeDocument/2006/relationships/hyperlink" Target="https://login.consultant.ru/link/?req=doc&amp;base=RLAW021&amp;n=152159&amp;dst=100187" TargetMode="External"/><Relationship Id="rId5" Type="http://schemas.openxmlformats.org/officeDocument/2006/relationships/hyperlink" Target="https://login.consultant.ru/link/?req=doc&amp;base=RLAW021&amp;n=161978" TargetMode="External"/><Relationship Id="rId15" Type="http://schemas.openxmlformats.org/officeDocument/2006/relationships/hyperlink" Target="https://login.consultant.ru/link/?req=doc&amp;base=RLAW021&amp;n=102802&amp;dst=100033" TargetMode="External"/><Relationship Id="rId23" Type="http://schemas.openxmlformats.org/officeDocument/2006/relationships/hyperlink" Target="https://login.consultant.ru/link/?req=doc&amp;base=RLAW021&amp;n=137826&amp;dst=100061" TargetMode="External"/><Relationship Id="rId28" Type="http://schemas.openxmlformats.org/officeDocument/2006/relationships/hyperlink" Target="https://login.consultant.ru/link/?req=doc&amp;base=RLAW021&amp;n=141939&amp;dst=100010" TargetMode="External"/><Relationship Id="rId10" Type="http://schemas.openxmlformats.org/officeDocument/2006/relationships/hyperlink" Target="https://login.consultant.ru/link/?req=doc&amp;base=RLAW021&amp;n=158485&amp;dst=100006" TargetMode="External"/><Relationship Id="rId19" Type="http://schemas.openxmlformats.org/officeDocument/2006/relationships/hyperlink" Target="https://login.consultant.ru/link/?req=doc&amp;base=RLAW021&amp;n=149985&amp;dst=100014" TargetMode="External"/><Relationship Id="rId31" Type="http://schemas.openxmlformats.org/officeDocument/2006/relationships/hyperlink" Target="https://login.consultant.ru/link/?req=doc&amp;base=RLAW021&amp;n=152159&amp;dst=10018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58485" TargetMode="External"/><Relationship Id="rId14" Type="http://schemas.openxmlformats.org/officeDocument/2006/relationships/hyperlink" Target="https://login.consultant.ru/link/?req=doc&amp;base=RLAW021&amp;n=102802&amp;dst=100032" TargetMode="External"/><Relationship Id="rId22" Type="http://schemas.openxmlformats.org/officeDocument/2006/relationships/hyperlink" Target="https://login.consultant.ru/link/?req=doc&amp;base=RLAW021&amp;n=137826&amp;dst=100052" TargetMode="External"/><Relationship Id="rId27" Type="http://schemas.openxmlformats.org/officeDocument/2006/relationships/hyperlink" Target="https://login.consultant.ru/link/?req=doc&amp;base=RLAW021&amp;n=137826&amp;dst=100057" TargetMode="External"/><Relationship Id="rId30" Type="http://schemas.openxmlformats.org/officeDocument/2006/relationships/hyperlink" Target="https://login.consultant.ru/link/?req=doc&amp;base=RLAW021&amp;n=152159&amp;dst=10076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2024-04-27T07:01:00Z</dcterms:created>
  <dcterms:modified xsi:type="dcterms:W3CDTF">2024-04-27T07:01:00Z</dcterms:modified>
</cp:coreProperties>
</file>