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3881" w:rsidRDefault="00293881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293881" w:rsidRDefault="00293881">
      <w:pPr>
        <w:pStyle w:val="ConsPlusNormal"/>
        <w:jc w:val="both"/>
        <w:outlineLvl w:val="0"/>
      </w:pPr>
    </w:p>
    <w:p w:rsidR="00293881" w:rsidRDefault="00293881">
      <w:pPr>
        <w:pStyle w:val="ConsPlusTitle"/>
        <w:jc w:val="center"/>
        <w:outlineLvl w:val="0"/>
      </w:pPr>
      <w:r>
        <w:t>ПРАВИТЕЛЬСТВО ПЕНЗЕНСКОЙ ОБЛАСТИ</w:t>
      </w:r>
    </w:p>
    <w:p w:rsidR="00293881" w:rsidRDefault="00293881">
      <w:pPr>
        <w:pStyle w:val="ConsPlusTitle"/>
        <w:jc w:val="center"/>
      </w:pPr>
    </w:p>
    <w:p w:rsidR="00293881" w:rsidRDefault="00293881">
      <w:pPr>
        <w:pStyle w:val="ConsPlusTitle"/>
        <w:jc w:val="center"/>
      </w:pPr>
      <w:r>
        <w:t>ПОСТАНОВЛЕНИЕ</w:t>
      </w:r>
    </w:p>
    <w:p w:rsidR="00293881" w:rsidRDefault="00293881">
      <w:pPr>
        <w:pStyle w:val="ConsPlusTitle"/>
        <w:jc w:val="center"/>
      </w:pPr>
      <w:r>
        <w:t>от 30 декабря 2016 г. N 671-пП</w:t>
      </w:r>
    </w:p>
    <w:p w:rsidR="00293881" w:rsidRDefault="00293881">
      <w:pPr>
        <w:pStyle w:val="ConsPlusTitle"/>
        <w:jc w:val="center"/>
      </w:pPr>
    </w:p>
    <w:p w:rsidR="00293881" w:rsidRDefault="00293881">
      <w:pPr>
        <w:pStyle w:val="ConsPlusTitle"/>
        <w:jc w:val="center"/>
      </w:pPr>
      <w:r>
        <w:t>ОБ УТВЕРЖДЕНИИ ПОРЯДКА ПРОВЕДЕНИЯ МОНИТОРИНГА ТЕХНИЧЕСКОГО</w:t>
      </w:r>
    </w:p>
    <w:p w:rsidR="00293881" w:rsidRDefault="00293881">
      <w:pPr>
        <w:pStyle w:val="ConsPlusTitle"/>
        <w:jc w:val="center"/>
      </w:pPr>
      <w:r>
        <w:t>СОСТОЯНИЯ МНОГОКВАРТИРНЫХ ДОМОВ, РАСПОЛОЖЕННЫХ НА ТЕРРИТОРИИ</w:t>
      </w:r>
    </w:p>
    <w:p w:rsidR="00293881" w:rsidRDefault="00293881">
      <w:pPr>
        <w:pStyle w:val="ConsPlusTitle"/>
        <w:jc w:val="center"/>
      </w:pPr>
      <w:r>
        <w:t>ПЕНЗЕНСКОЙ ОБЛАСТИ</w:t>
      </w:r>
    </w:p>
    <w:p w:rsidR="00293881" w:rsidRDefault="0029388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9388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Пензенской обл. от 13.06.2017 </w:t>
            </w:r>
            <w:hyperlink r:id="rId5">
              <w:r>
                <w:rPr>
                  <w:color w:val="0000FF"/>
                </w:rPr>
                <w:t>N 282-пП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04.02.2019 </w:t>
            </w:r>
            <w:hyperlink r:id="rId6">
              <w:r>
                <w:rPr>
                  <w:color w:val="0000FF"/>
                </w:rPr>
                <w:t>N 34-пП</w:t>
              </w:r>
            </w:hyperlink>
            <w:r>
              <w:rPr>
                <w:color w:val="392C69"/>
              </w:rPr>
              <w:t xml:space="preserve">, от 09.08.2019 </w:t>
            </w:r>
            <w:hyperlink r:id="rId7">
              <w:r>
                <w:rPr>
                  <w:color w:val="0000FF"/>
                </w:rPr>
                <w:t>N 481-пП</w:t>
              </w:r>
            </w:hyperlink>
            <w:r>
              <w:rPr>
                <w:color w:val="392C69"/>
              </w:rPr>
              <w:t xml:space="preserve">, от 03.07.2020 </w:t>
            </w:r>
            <w:hyperlink r:id="rId8">
              <w:r>
                <w:rPr>
                  <w:color w:val="0000FF"/>
                </w:rPr>
                <w:t>N 445-пП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05.03.2022 </w:t>
            </w:r>
            <w:hyperlink r:id="rId9">
              <w:r>
                <w:rPr>
                  <w:color w:val="0000FF"/>
                </w:rPr>
                <w:t>N 151-пП</w:t>
              </w:r>
            </w:hyperlink>
            <w:r>
              <w:rPr>
                <w:color w:val="392C69"/>
              </w:rPr>
              <w:t xml:space="preserve">, от 30.06.2022 </w:t>
            </w:r>
            <w:hyperlink r:id="rId10">
              <w:r>
                <w:rPr>
                  <w:color w:val="0000FF"/>
                </w:rPr>
                <w:t>N 547-пП</w:t>
              </w:r>
            </w:hyperlink>
            <w:r>
              <w:rPr>
                <w:color w:val="392C69"/>
              </w:rPr>
              <w:t xml:space="preserve">, от 12.07.2022 </w:t>
            </w:r>
            <w:hyperlink r:id="rId11">
              <w:r>
                <w:rPr>
                  <w:color w:val="0000FF"/>
                </w:rPr>
                <w:t>N 596-пП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06.06.2023 </w:t>
            </w:r>
            <w:hyperlink r:id="rId12">
              <w:r>
                <w:rPr>
                  <w:color w:val="0000FF"/>
                </w:rPr>
                <w:t>N 467-пП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</w:tr>
    </w:tbl>
    <w:p w:rsidR="00293881" w:rsidRDefault="00293881">
      <w:pPr>
        <w:pStyle w:val="ConsPlusNormal"/>
        <w:jc w:val="both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9388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93881" w:rsidRDefault="00293881">
            <w:pPr>
              <w:pStyle w:val="ConsPlusNormal"/>
              <w:jc w:val="both"/>
            </w:pPr>
            <w:r>
              <w:rPr>
                <w:color w:val="392C69"/>
              </w:rPr>
              <w:t>КонсультантПлюс: примечание.</w:t>
            </w:r>
          </w:p>
          <w:p w:rsidR="00293881" w:rsidRDefault="00293881">
            <w:pPr>
              <w:pStyle w:val="ConsPlusNormal"/>
              <w:jc w:val="both"/>
            </w:pPr>
            <w:hyperlink r:id="rId13">
              <w:r>
                <w:rPr>
                  <w:color w:val="0000FF"/>
                </w:rPr>
                <w:t>Закон</w:t>
              </w:r>
            </w:hyperlink>
            <w:r>
              <w:rPr>
                <w:color w:val="392C69"/>
              </w:rPr>
              <w:t xml:space="preserve"> Пензенской обл. от 22.12.2005 N 906-ЗПО утратил силу в связи с принятием </w:t>
            </w:r>
            <w:hyperlink r:id="rId14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Пензенской обл. от 21.04.2023 N 4007-ЗПО. Действующие нормы по данному вопросу содержатся в </w:t>
            </w:r>
            <w:hyperlink r:id="rId15">
              <w:r>
                <w:rPr>
                  <w:color w:val="0000FF"/>
                </w:rPr>
                <w:t>Законе</w:t>
              </w:r>
            </w:hyperlink>
            <w:r>
              <w:rPr>
                <w:color w:val="392C69"/>
              </w:rPr>
              <w:t xml:space="preserve"> Пензенской обл. от 21.04.2023 N 4006-ЗПО.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</w:tr>
    </w:tbl>
    <w:p w:rsidR="00293881" w:rsidRDefault="00293881">
      <w:pPr>
        <w:pStyle w:val="ConsPlusNormal"/>
        <w:spacing w:before="280"/>
        <w:ind w:firstLine="540"/>
        <w:jc w:val="both"/>
      </w:pPr>
      <w:r>
        <w:t xml:space="preserve">В соответствии с </w:t>
      </w:r>
      <w:hyperlink r:id="rId16">
        <w:r>
          <w:rPr>
            <w:color w:val="0000FF"/>
          </w:rPr>
          <w:t>пунктом 2 части 1 статьи 167</w:t>
        </w:r>
      </w:hyperlink>
      <w:r>
        <w:t xml:space="preserve"> Жилищного кодекса Российской Федерации, руководствуясь </w:t>
      </w:r>
      <w:hyperlink r:id="rId17">
        <w:r>
          <w:rPr>
            <w:color w:val="0000FF"/>
          </w:rPr>
          <w:t>Законом</w:t>
        </w:r>
      </w:hyperlink>
      <w:r>
        <w:t xml:space="preserve"> Пензенской области от 22.12.2005 N 906-ЗПО "О Правительстве Пензенской области" (с последующими изменениями) и </w:t>
      </w:r>
      <w:hyperlink r:id="rId18">
        <w:r>
          <w:rPr>
            <w:color w:val="0000FF"/>
          </w:rPr>
          <w:t>частью 4 статьи 11</w:t>
        </w:r>
      </w:hyperlink>
      <w:r>
        <w:t xml:space="preserve"> Закона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 (с последующими изменениями), Правительство Пензенской области постановляет: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1. Утвердить прилагаемый </w:t>
      </w:r>
      <w:hyperlink w:anchor="P35">
        <w:r>
          <w:rPr>
            <w:color w:val="0000FF"/>
          </w:rPr>
          <w:t>Порядок</w:t>
        </w:r>
      </w:hyperlink>
      <w:r>
        <w:t xml:space="preserve"> проведения мониторинга технического состояния многоквартирных домов, расположенных на территории Пензенской области (далее - Порядок).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2. Настоящее постановление опубликовать в газете "Пензенские губернские ведомости" и разместить (опубликовать) на "Официальном интернет-портале правовой информации" (www.pravo.gov.ru) и на официальном сайте Правительства Пензенской области в информационно-телекоммуникационной сети "Интернет".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 Контроль за исполнением настоящего постановления возложить на заместителя Председателя Правительства Пензенской области, координирующего вопросы формирования и реализации государственной политики в области жилищно-коммунального хозяйства.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right"/>
      </w:pPr>
      <w:r>
        <w:t>Губернатор</w:t>
      </w:r>
    </w:p>
    <w:p w:rsidR="00293881" w:rsidRDefault="00293881">
      <w:pPr>
        <w:pStyle w:val="ConsPlusNormal"/>
        <w:jc w:val="right"/>
      </w:pPr>
      <w:r>
        <w:t>Пензенской области</w:t>
      </w:r>
    </w:p>
    <w:p w:rsidR="00293881" w:rsidRDefault="00293881">
      <w:pPr>
        <w:pStyle w:val="ConsPlusNormal"/>
        <w:jc w:val="right"/>
      </w:pPr>
      <w:r>
        <w:t>И.А.БЕЛОЗЕРЦЕВ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right"/>
        <w:outlineLvl w:val="0"/>
      </w:pPr>
      <w:r>
        <w:t>Утвержден</w:t>
      </w:r>
    </w:p>
    <w:p w:rsidR="00293881" w:rsidRDefault="00293881">
      <w:pPr>
        <w:pStyle w:val="ConsPlusNormal"/>
        <w:jc w:val="right"/>
      </w:pPr>
      <w:r>
        <w:t>постановлением</w:t>
      </w:r>
    </w:p>
    <w:p w:rsidR="00293881" w:rsidRDefault="00293881">
      <w:pPr>
        <w:pStyle w:val="ConsPlusNormal"/>
        <w:jc w:val="right"/>
      </w:pPr>
      <w:r>
        <w:t>Правительства Пензенской области</w:t>
      </w:r>
    </w:p>
    <w:p w:rsidR="00293881" w:rsidRDefault="00293881">
      <w:pPr>
        <w:pStyle w:val="ConsPlusNormal"/>
        <w:jc w:val="right"/>
      </w:pPr>
      <w:r>
        <w:lastRenderedPageBreak/>
        <w:t>от 30 декабря 2016 г. N 671-пП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Title"/>
        <w:jc w:val="center"/>
      </w:pPr>
      <w:bookmarkStart w:id="0" w:name="P35"/>
      <w:bookmarkEnd w:id="0"/>
      <w:r>
        <w:t>ПОРЯДОК</w:t>
      </w:r>
    </w:p>
    <w:p w:rsidR="00293881" w:rsidRDefault="00293881">
      <w:pPr>
        <w:pStyle w:val="ConsPlusTitle"/>
        <w:jc w:val="center"/>
      </w:pPr>
      <w:r>
        <w:t>ПРОВЕДЕНИЯ МОНИТОРИНГА ТЕХНИЧЕСКОГО СОСТОЯНИЯ</w:t>
      </w:r>
    </w:p>
    <w:p w:rsidR="00293881" w:rsidRDefault="00293881">
      <w:pPr>
        <w:pStyle w:val="ConsPlusTitle"/>
        <w:jc w:val="center"/>
      </w:pPr>
      <w:r>
        <w:t>МНОГОКВАРТИРНЫХ ДОМОВ, РАСПОЛОЖЕННЫХ НА ТЕРРИТОРИИ</w:t>
      </w:r>
    </w:p>
    <w:p w:rsidR="00293881" w:rsidRDefault="00293881">
      <w:pPr>
        <w:pStyle w:val="ConsPlusTitle"/>
        <w:jc w:val="center"/>
      </w:pPr>
      <w:r>
        <w:t>ПЕНЗЕНСКОЙ ОБЛАСТИ</w:t>
      </w:r>
    </w:p>
    <w:p w:rsidR="00293881" w:rsidRDefault="00293881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293881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Постановлений Правительства Пензенской обл. от 13.06.2017 </w:t>
            </w:r>
            <w:hyperlink r:id="rId19">
              <w:r>
                <w:rPr>
                  <w:color w:val="0000FF"/>
                </w:rPr>
                <w:t>N 282-пП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04.02.2019 </w:t>
            </w:r>
            <w:hyperlink r:id="rId20">
              <w:r>
                <w:rPr>
                  <w:color w:val="0000FF"/>
                </w:rPr>
                <w:t>N 34-пП</w:t>
              </w:r>
            </w:hyperlink>
            <w:r>
              <w:rPr>
                <w:color w:val="392C69"/>
              </w:rPr>
              <w:t xml:space="preserve">, от 09.08.2019 </w:t>
            </w:r>
            <w:hyperlink r:id="rId21">
              <w:r>
                <w:rPr>
                  <w:color w:val="0000FF"/>
                </w:rPr>
                <w:t>N 481-пП</w:t>
              </w:r>
            </w:hyperlink>
            <w:r>
              <w:rPr>
                <w:color w:val="392C69"/>
              </w:rPr>
              <w:t xml:space="preserve">, от 03.07.2020 </w:t>
            </w:r>
            <w:hyperlink r:id="rId22">
              <w:r>
                <w:rPr>
                  <w:color w:val="0000FF"/>
                </w:rPr>
                <w:t>N 445-пП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05.03.2022 </w:t>
            </w:r>
            <w:hyperlink r:id="rId23">
              <w:r>
                <w:rPr>
                  <w:color w:val="0000FF"/>
                </w:rPr>
                <w:t>N 151-пП</w:t>
              </w:r>
            </w:hyperlink>
            <w:r>
              <w:rPr>
                <w:color w:val="392C69"/>
              </w:rPr>
              <w:t xml:space="preserve">, от 30.06.2022 </w:t>
            </w:r>
            <w:hyperlink r:id="rId24">
              <w:r>
                <w:rPr>
                  <w:color w:val="0000FF"/>
                </w:rPr>
                <w:t>N 547-пП</w:t>
              </w:r>
            </w:hyperlink>
            <w:r>
              <w:rPr>
                <w:color w:val="392C69"/>
              </w:rPr>
              <w:t xml:space="preserve">, от 12.07.2022 </w:t>
            </w:r>
            <w:hyperlink r:id="rId25">
              <w:r>
                <w:rPr>
                  <w:color w:val="0000FF"/>
                </w:rPr>
                <w:t>N 596-пП</w:t>
              </w:r>
            </w:hyperlink>
            <w:r>
              <w:rPr>
                <w:color w:val="392C69"/>
              </w:rPr>
              <w:t>,</w:t>
            </w:r>
          </w:p>
          <w:p w:rsidR="00293881" w:rsidRDefault="00293881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06.06.2023 </w:t>
            </w:r>
            <w:hyperlink r:id="rId26">
              <w:r>
                <w:rPr>
                  <w:color w:val="0000FF"/>
                </w:rPr>
                <w:t>N 467-пП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293881" w:rsidRDefault="00293881">
            <w:pPr>
              <w:pStyle w:val="ConsPlusNormal"/>
            </w:pPr>
          </w:p>
        </w:tc>
      </w:tr>
    </w:tbl>
    <w:p w:rsidR="00293881" w:rsidRDefault="00293881">
      <w:pPr>
        <w:pStyle w:val="ConsPlusNormal"/>
        <w:jc w:val="both"/>
      </w:pPr>
    </w:p>
    <w:p w:rsidR="00293881" w:rsidRDefault="00293881">
      <w:pPr>
        <w:pStyle w:val="ConsPlusTitle"/>
        <w:jc w:val="center"/>
        <w:outlineLvl w:val="1"/>
      </w:pPr>
      <w:r>
        <w:t>1. Общие положения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ind w:firstLine="540"/>
        <w:jc w:val="both"/>
      </w:pPr>
      <w:r>
        <w:t xml:space="preserve">1.1. Настоящий Порядок устанавливает требования по осуществлению мониторинга технического состояния многоквартирных домов, расположенных на территории Пензенской области (далее - мониторинг), в целях своевременного проведения капитального ремонта общего имущества в многоквартирных домах на территории Пензенской области, а также в целях ежегодной актуализации региональной </w:t>
      </w:r>
      <w:hyperlink r:id="rId27">
        <w:r>
          <w:rPr>
            <w:color w:val="0000FF"/>
          </w:rPr>
          <w:t>программы</w:t>
        </w:r>
      </w:hyperlink>
      <w:r>
        <w:t xml:space="preserve"> капитального ремонта общего имущества в многоквартирных домах, расположенных на территории Пензенской области, утвержденной постановлением Правительства Пензенской области от 19.02.2014 N 95-пП (с последующими изменениями) (далее - Региональная программа).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1.2. Под мониторингом в настоящем Порядке понимается система постоянного наблюдения за техническим состоянием многоквартирных домов, в рамках которой осуществляется сбор, систематизация и анализ информации о техническом состоянии многоквартирных домов.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Title"/>
        <w:jc w:val="center"/>
        <w:outlineLvl w:val="1"/>
      </w:pPr>
      <w:r>
        <w:t>2. Объект мониторинга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ind w:firstLine="540"/>
        <w:jc w:val="both"/>
      </w:pPr>
      <w:r>
        <w:t>2.1. Мониторинг проводится в отношении всех многоквартирных домов, расположенных на территории Пензенской области, за исключением: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многоквартирных домов, физический износ основных конструктивных элементов (крыша, стены, фундамент) которых превышает семьдесят процентов;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многоквартирных домов, в которых совокупная стоимость услуг и (или) работ по капитальному ремонту конструктивных элементов и внутридомовых инженерных систем, входящих в состав общего имущества в многоквартирных домах, в расчете на один квадратный метр общей площади жилых помещений превышает стоимость, определенную нормативным правовым актом Правительства Пензенской области;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домов, в которых имеется менее чем пять квартир, в случае принятия собственниками помещений в многоквартирных домах решений об исключении указанных многоквартирных домов из Региональной программы;</w:t>
      </w:r>
    </w:p>
    <w:p w:rsidR="00293881" w:rsidRDefault="00293881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03.07.2020 N 445-пП)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многоквартирных домов, в отношении которых на дату утверждения или актуализации региональной программы капитального ремонта в порядке, установленном Правительством Пензенской области, приняты решения о сносе или реконструкции;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- домов, расположенных на земельных участках, в отношении которых в соответствии с Жилищным </w:t>
      </w:r>
      <w:hyperlink r:id="rId29">
        <w:r>
          <w:rPr>
            <w:color w:val="0000FF"/>
          </w:rPr>
          <w:t>кодексом</w:t>
        </w:r>
      </w:hyperlink>
      <w:r>
        <w:t xml:space="preserve"> Российской Федерации приняты решения об изъятии для государственных или муниципальных нужд.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lastRenderedPageBreak/>
        <w:t>- многоквартирных домов, расположенных на территориях населенных пунктов, признанных закрывающимися на основании решений исполнительных органов Пензенской области по согласованию с Правительством Российской Федерации.</w:t>
      </w:r>
    </w:p>
    <w:p w:rsidR="00293881" w:rsidRDefault="00293881">
      <w:pPr>
        <w:pStyle w:val="ConsPlusNormal"/>
        <w:jc w:val="both"/>
      </w:pPr>
      <w:r>
        <w:t xml:space="preserve">(абзац введен </w:t>
      </w:r>
      <w:hyperlink r:id="rId30">
        <w:r>
          <w:rPr>
            <w:color w:val="0000FF"/>
          </w:rPr>
          <w:t>Постановлением</w:t>
        </w:r>
      </w:hyperlink>
      <w:r>
        <w:t xml:space="preserve"> Правительства Пензенской обл. от 03.07.2020 N 445-пП; 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12.07.2022 N 596-пП)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Title"/>
        <w:jc w:val="center"/>
        <w:outlineLvl w:val="1"/>
      </w:pPr>
      <w:r>
        <w:t>3. Порядок проведения мониторинга</w:t>
      </w:r>
    </w:p>
    <w:p w:rsidR="00293881" w:rsidRDefault="00293881">
      <w:pPr>
        <w:pStyle w:val="ConsPlusNormal"/>
        <w:jc w:val="center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Пензенской обл.</w:t>
      </w:r>
    </w:p>
    <w:p w:rsidR="00293881" w:rsidRDefault="00293881">
      <w:pPr>
        <w:pStyle w:val="ConsPlusNormal"/>
        <w:jc w:val="center"/>
      </w:pPr>
      <w:r>
        <w:t>от 05.03.2022 N 151-пП)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ind w:firstLine="540"/>
        <w:jc w:val="both"/>
      </w:pPr>
      <w:r>
        <w:t>3.1. Мониторинг осуществляется Министерством жилищно-коммунального хозяйства и гражданской защиты населения Пензенской области (далее - Уполномоченный орган) на основании информации о техническом состоянии многоквартирных домов, представляемой органами местного самоуправления муниципальных образований Пензенской области (далее - органы местного самоуправления) и лицами, осуществляющими управление многоквартирными домами.</w:t>
      </w:r>
    </w:p>
    <w:p w:rsidR="00293881" w:rsidRDefault="00293881">
      <w:pPr>
        <w:pStyle w:val="ConsPlusNormal"/>
        <w:spacing w:before="220"/>
        <w:ind w:firstLine="540"/>
        <w:jc w:val="both"/>
      </w:pPr>
      <w:bookmarkStart w:id="1" w:name="P67"/>
      <w:bookmarkEnd w:id="1"/>
      <w:r>
        <w:t>3.2. Органами местного самоуправления информация о техническом состоянии многоквартирных домов представляется в отношении многоквартирных домов, собственниками помещений в которых выбран непосредственный способ управления, и многоквартирных домов, способ управления которыми не выбран.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3.2.1. Представление информации о техническом состоянии многоквартирных домов осуществляется в соответствии с перечнем данных мониторинга технического состояния многоквартирных жилых домов, расположенных на территории Пензенской области, утверждаемым Уполномоченным органом.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3.2.2. Подготовка информации о техническом состоянии многоквартирных домов лицами, осуществляющими управление многоквартирными домами, осуществляется: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с учетом результатов проведения сезонных (весенних/осенних) осмотров общего имущества многоквартирного дома, включающих в себя осмотры конструктивных элементов, внутридомовых инженерных сетей и оборудования многоквартирного дома (далее - осмотры), в соответствии с установленными строительными нормами, оформленных соответствующими актами по форме, утвержденной Уполномоченным органом;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- с учетом анализа технической документации на многоквартирный дом и иных документов, связанных с управлением многоквартирным домом, в том числе сведений, вносимых в Государственную информационную систему жилищно-коммунального хозяйства в соответствии с </w:t>
      </w:r>
      <w:hyperlink r:id="rId33">
        <w:r>
          <w:rPr>
            <w:color w:val="0000FF"/>
          </w:rPr>
          <w:t>Приказом</w:t>
        </w:r>
      </w:hyperlink>
      <w:r>
        <w:t xml:space="preserve"> Минкомсвязи России N 74, Минстроя России N 114/пр от 29.02.2016 "Об утверждении состава, сроков и периодичности размещения информации поставщиками информации в государственной информационной системе жилищно-коммунального хозяйства"; проектной документации; документов технического учета жилищного фонда, содержащих актуализированные сведения о состоянии общего имущества многоквартирного дома (в том числе справок о техническом состоянии здания); заключений специализированных организаций о техническом состоянии многоквартирных домов; инструкции по эксплуатации многоквартирного дома; архивных материалов, содержащих информацию о техническом состоянии общего имущества многоквартирного дома; дефектных актов, дефектных ведомостей, локальных смет и документов о выполненных ремонтных работах; актов и предписаний специализированных организаций о состоянии внутридомовых инженерных систем и оборудования; актов аварий; паспортов готовности к отопительному периоду.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3.2.3. Подготовка информации о техническом состоянии многоквартирных домов органами местного самоуправления осуществляется: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по результатам анализа технической документации на многоквартирный дом;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lastRenderedPageBreak/>
        <w:t>- с учетом полученных сведений от собственников помещений в многоквартирных домах, способ управления которыми не выбран или выбран непосредственный способ управления.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3.2.4. Информация о техническом состоянии многоквартирных домов представляется в Уполномоченный орган до 15 июля года, предшествующего планируемому.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3.2.5. Лица, осуществляющие управление многоквартирными домами, и органы местного самоуправления несут ответственность за достоверность и полноту сведений, представленных ими в Уполномоченный орган.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3.2.6. Лица, осуществляющие управление многоквартирными домами, и органы местного самоуправления несут установленную ответственность за непредставление информации о техническом состоянии многоквартирных домов.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3.3. В целях включения в Региональную программу вновь построенных многоквартирных домов органы местного самоуправления направляют в Уполномоченный орган копии разрешений на ввод объектов в эксплуатацию ежеквартально не позднее 5 числа месяца, следующего за отчетным.</w:t>
      </w:r>
    </w:p>
    <w:p w:rsidR="00293881" w:rsidRDefault="00293881">
      <w:pPr>
        <w:pStyle w:val="ConsPlusNormal"/>
        <w:spacing w:before="220"/>
        <w:ind w:firstLine="540"/>
        <w:jc w:val="both"/>
      </w:pPr>
      <w:bookmarkStart w:id="2" w:name="P79"/>
      <w:bookmarkEnd w:id="2"/>
      <w:r>
        <w:t>3.4. Для пересмотра сроков проведения капитального ремонта общего имущества в многоквартирных домах, установленных в Региональной программе, лицами, осуществляющими управление многоквартирными домами, и (или) органами местного самоуправления муниципальных образований Пензенской области, в дополнение к информации о техническом состоянии многоквартирных домов представляются в Уполномоченный орган следующие документы: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- заключение специализированной организации, являющейся членом саморегулируемой организации в области архитектурно-строительного проектирования (за исключением случаев, предусмотренных </w:t>
      </w:r>
      <w:hyperlink r:id="rId34">
        <w:r>
          <w:rPr>
            <w:color w:val="0000FF"/>
          </w:rPr>
          <w:t>частью 4.1 статьи 48</w:t>
        </w:r>
      </w:hyperlink>
      <w:r>
        <w:t xml:space="preserve"> Градостроительного кодекса Российской Федерации), по результатам обследования, проведенного с применением </w:t>
      </w:r>
      <w:hyperlink r:id="rId35">
        <w:r>
          <w:rPr>
            <w:color w:val="0000FF"/>
          </w:rPr>
          <w:t>СП 13-102-2003</w:t>
        </w:r>
      </w:hyperlink>
      <w:r>
        <w:t xml:space="preserve"> "Правила обследования несущих строительных конструкций зданий и сооружений", </w:t>
      </w:r>
      <w:hyperlink r:id="rId36">
        <w:r>
          <w:rPr>
            <w:color w:val="0000FF"/>
          </w:rPr>
          <w:t>ГОСТ 31937-2011</w:t>
        </w:r>
      </w:hyperlink>
      <w:r>
        <w:t xml:space="preserve"> "Здания и сооружения. Правила обследования и мониторинга технического состояния", Ведомственных строительных норм </w:t>
      </w:r>
      <w:hyperlink r:id="rId37">
        <w:r>
          <w:rPr>
            <w:color w:val="0000FF"/>
          </w:rPr>
          <w:t>ВСН 53-86(р)</w:t>
        </w:r>
      </w:hyperlink>
      <w:r>
        <w:t xml:space="preserve"> "Правила оценки физического износа жилых зданий" (далее - Заключение), подтверждающее техническое состояние основных конструктивных элементов и (или) по отдельным видам внутридомовых инженерных систем, входящих в состав общего имущества в многоквартирном доме, указанное в </w:t>
      </w:r>
      <w:hyperlink r:id="rId38">
        <w:r>
          <w:rPr>
            <w:color w:val="0000FF"/>
          </w:rPr>
          <w:t>пункте 5 части 2 статьи 10</w:t>
        </w:r>
      </w:hyperlink>
      <w:r>
        <w:t xml:space="preserve"> Закона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протокол общего собрания собственников помещений многоквартирного дома с решением о досрочном проведении капитального ремонта общего имущества многоквартирного дома ранее планового года проведения капитального ремонта общего имущества в многоквартирном доме, установленного в региональной программе, с указанием видов работ и (или) услуг (далее - Протокол).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3.5. Уполномоченный орган в целях осуществления мониторинга выполняет следующие функции: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осуществляет сбор и анализ поступившей от лиц, осуществляющих управление многоквартирными домами, и органов местного самоуправления информации о техническом состоянии многоквартирных домов;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ведет реестр многоквартирных домов, в отношении которых лицами, осуществляющими управление многоквартирными домами, и (или) органами местного самоуправления направлена информация о техническом состоянии таких многоквартирных домов (далее - Реестр N 1) по форме, утвержденной Уполномоченным органом;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lastRenderedPageBreak/>
        <w:t>- ведет реестр многоквартирных домов, в отношении которых от лиц, осуществляющих управление, и (или) органов местного самоуправления не поступила информация о техническом состоянии таких многоквартирных домов (далее - Реестр N 2) по форме, утвержденной Уполномоченным органом;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- в 30-дневный срок с момента поступления Заключения, указанного в </w:t>
      </w:r>
      <w:hyperlink w:anchor="P79">
        <w:r>
          <w:rPr>
            <w:color w:val="0000FF"/>
          </w:rPr>
          <w:t>пункте 3.4</w:t>
        </w:r>
      </w:hyperlink>
      <w:r>
        <w:t xml:space="preserve"> настоящего Порядка, оценивает фактическое техническое состояние общего имущества и (или) внутридомовых инженерных сетей многоквартирного дома путем проведения визуального осмотра домов, указанных в Заключении, по результатам которого составляет соответствующий акт;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- в 30-дневный срок с момента поступления Протокола, указанного в </w:t>
      </w:r>
      <w:hyperlink w:anchor="P79">
        <w:r>
          <w:rPr>
            <w:color w:val="0000FF"/>
          </w:rPr>
          <w:t>пункте 3.4</w:t>
        </w:r>
      </w:hyperlink>
      <w:r>
        <w:t xml:space="preserve"> настоящего Порядка, осуществляет его проверку на соответствие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 в соответствии с </w:t>
      </w:r>
      <w:hyperlink r:id="rId39">
        <w:r>
          <w:rPr>
            <w:color w:val="0000FF"/>
          </w:rPr>
          <w:t>частью 1 статьи 46</w:t>
        </w:r>
      </w:hyperlink>
      <w:r>
        <w:t xml:space="preserve"> Жилищного кодекса Российской Федерации, по результатам которой подготавливает заключение по форме, утвержденной Уполномоченным органом;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с учетом поступивших документов и информации формирует предложения о необходимости изменения сведений о многоквартирных домах, содержащихся в Региональной программе, и (или) предложения о досрочном проведении капитального ремонта общего имущества многоквартирных домов (далее - Предложения по актуализации региональной программы);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в случае выявления многоквартирных домов, подлежащих включению в Региональную программу, но не включенных в нее, формирует перечень таких домов (далее - Перечень) по форме, утвержденной Уполномоченным органом;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в случае неполучения в срок до 15 июля года, предшествующего планируемому, информации о техническом состоянии многоквартирных домов от лиц, осуществляющих управление многоквартирными домами, и органов местного самоуправления, в срок до 1 сентября года, предшествующего планируемому, направляет Реестр N 2 в прокуратуру Пензенской области;</w:t>
      </w:r>
    </w:p>
    <w:p w:rsidR="00293881" w:rsidRDefault="00293881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06.06.2023 N 467-пП)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- ежеквартально, но не позднее 5 числа месяца, следующего за отчетным, осуществляет обобщение представленных сведений о техническом состоянии всех многоквартирных домов и формирует результаты мониторинга в виде Предложений по актуализации региональной программы с приложением Реестра N 1, Заключений, актов визуальных осмотров многоквартирных домов, заключений о соответствии Протоколов обязательным требованиям, Перечня и другой дополнительной информации, на основании которой происходит актуализация региональной программы.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>Информация о техническом состоянии многоквартирных домов заносится Уполномоченным органом в Реестр по мере поступления.</w:t>
      </w:r>
    </w:p>
    <w:p w:rsidR="00293881" w:rsidRDefault="00293881">
      <w:pPr>
        <w:pStyle w:val="ConsPlusNormal"/>
        <w:jc w:val="both"/>
      </w:pPr>
      <w:r>
        <w:t xml:space="preserve">(п. 3.5 в ред. </w:t>
      </w:r>
      <w:hyperlink r:id="rId41">
        <w:r>
          <w:rPr>
            <w:color w:val="0000FF"/>
          </w:rPr>
          <w:t>Постановления</w:t>
        </w:r>
      </w:hyperlink>
      <w:r>
        <w:t xml:space="preserve"> Правительства Пензенской обл. от 12.07.2022 N 596-пП)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3.6. Уполномоченный орган в течение 30 календарных дней с момента поступления информации о техническом состоянии многоквартирных домов с приложением Заключения и Протокола, указанных в </w:t>
      </w:r>
      <w:hyperlink w:anchor="P79">
        <w:r>
          <w:rPr>
            <w:color w:val="0000FF"/>
          </w:rPr>
          <w:t>пункте 3.4</w:t>
        </w:r>
      </w:hyperlink>
      <w:r>
        <w:t xml:space="preserve"> настоящего Порядка, возвращает указанные документы лицу, осуществляющему управление многоквартирными домами, и (или) органу местного самоуправления в следующих случаях: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1) представленное Заключение выполнено специализированной организацией, не являющейся членом саморегулируемой организации в области архитектурно-строительного проектирования (за исключением случаев, предусмотренных </w:t>
      </w:r>
      <w:hyperlink r:id="rId42">
        <w:r>
          <w:rPr>
            <w:color w:val="0000FF"/>
          </w:rPr>
          <w:t>частью 4.1 статьи 48</w:t>
        </w:r>
      </w:hyperlink>
      <w:r>
        <w:t xml:space="preserve"> Градостроительного кодекса Российской Федерации);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lastRenderedPageBreak/>
        <w:t xml:space="preserve">2) представленным Заключением не подтверждено техническое состояние основных конструктивных элементов и (или) отдельных видов внутридомовых инженерных систем, входящих в состав общего имущества в многоквартирном доме, указанное в </w:t>
      </w:r>
      <w:hyperlink r:id="rId43">
        <w:r>
          <w:rPr>
            <w:color w:val="0000FF"/>
          </w:rPr>
          <w:t>пункте 5 части 2 статьи 10</w:t>
        </w:r>
      </w:hyperlink>
      <w:r>
        <w:t xml:space="preserve"> Закона Пензенской области от 01.07.2013 N 2403-ЗПО "Об организации проведения капитального ремонта общего имущества в многоквартирных домах, расположенных на территории Пензенской области";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3) представлен Протокол, не соответствующий требованиям, установленным Жилищным </w:t>
      </w:r>
      <w:hyperlink r:id="rId44">
        <w:r>
          <w:rPr>
            <w:color w:val="0000FF"/>
          </w:rPr>
          <w:t>кодексом</w:t>
        </w:r>
      </w:hyperlink>
      <w:r>
        <w:t xml:space="preserve"> Российской Федерации и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жилищно-коммунального хозяйства в соответствии с </w:t>
      </w:r>
      <w:hyperlink r:id="rId45">
        <w:r>
          <w:rPr>
            <w:color w:val="0000FF"/>
          </w:rPr>
          <w:t>частью 1 статьи 46</w:t>
        </w:r>
      </w:hyperlink>
      <w:r>
        <w:t xml:space="preserve"> Жилищного кодекса Российской Федерации;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4) не представлены либо представлены не в полном составе документы и (или) информация, указанные в </w:t>
      </w:r>
      <w:hyperlink w:anchor="P67">
        <w:r>
          <w:rPr>
            <w:color w:val="0000FF"/>
          </w:rPr>
          <w:t>пунктах 3.2</w:t>
        </w:r>
      </w:hyperlink>
      <w:r>
        <w:t xml:space="preserve">, </w:t>
      </w:r>
      <w:hyperlink w:anchor="P79">
        <w:r>
          <w:rPr>
            <w:color w:val="0000FF"/>
          </w:rPr>
          <w:t>3.4</w:t>
        </w:r>
      </w:hyperlink>
      <w:r>
        <w:t xml:space="preserve"> настоящего Порядка.</w:t>
      </w:r>
    </w:p>
    <w:p w:rsidR="00293881" w:rsidRDefault="00293881">
      <w:pPr>
        <w:pStyle w:val="ConsPlusNormal"/>
        <w:spacing w:before="220"/>
        <w:ind w:firstLine="540"/>
        <w:jc w:val="both"/>
      </w:pPr>
      <w:r>
        <w:t xml:space="preserve">3.7. После устранения замечаний, послуживших основанием для возврата, документы, указанные в </w:t>
      </w:r>
      <w:hyperlink w:anchor="P79">
        <w:r>
          <w:rPr>
            <w:color w:val="0000FF"/>
          </w:rPr>
          <w:t>пункте 3.4</w:t>
        </w:r>
      </w:hyperlink>
      <w:r>
        <w:t xml:space="preserve"> настоящего Порядка, могут быть представлены в Уполномоченный орган повторно.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Title"/>
        <w:jc w:val="center"/>
        <w:outlineLvl w:val="1"/>
      </w:pPr>
      <w:r>
        <w:t>4. Результаты мониторинга</w:t>
      </w:r>
    </w:p>
    <w:p w:rsidR="00293881" w:rsidRDefault="00293881">
      <w:pPr>
        <w:pStyle w:val="ConsPlusNormal"/>
        <w:jc w:val="center"/>
      </w:pPr>
      <w:r>
        <w:t xml:space="preserve">(в ред. </w:t>
      </w:r>
      <w:hyperlink r:id="rId46">
        <w:r>
          <w:rPr>
            <w:color w:val="0000FF"/>
          </w:rPr>
          <w:t>Постановления</w:t>
        </w:r>
      </w:hyperlink>
      <w:r>
        <w:t xml:space="preserve"> Правительства Пензенской обл.</w:t>
      </w:r>
    </w:p>
    <w:p w:rsidR="00293881" w:rsidRDefault="00293881">
      <w:pPr>
        <w:pStyle w:val="ConsPlusNormal"/>
        <w:jc w:val="center"/>
      </w:pPr>
      <w:r>
        <w:t>от 30.06.2022 N 547-пП)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ind w:firstLine="540"/>
        <w:jc w:val="both"/>
      </w:pPr>
      <w:r>
        <w:t xml:space="preserve">4.1. Результаты мониторинга с прилагаемыми документами и информацией учитываются при актуализации региональной программы в соответствии с </w:t>
      </w:r>
      <w:hyperlink r:id="rId47">
        <w:r>
          <w:rPr>
            <w:color w:val="0000FF"/>
          </w:rPr>
          <w:t>Порядком</w:t>
        </w:r>
      </w:hyperlink>
      <w:r>
        <w:t xml:space="preserve"> использования критериев при определении в региональной программе капитального ремонта очередности проведения капитального ремонта общего имущества в многоквартирных домах, утвержденным постановлением Правительства Пензенской области от 14.02.2014 N 89-пП (с последующими изменениями).</w:t>
      </w: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jc w:val="both"/>
      </w:pPr>
    </w:p>
    <w:p w:rsidR="00293881" w:rsidRDefault="00293881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77AF2" w:rsidRDefault="00293881">
      <w:bookmarkStart w:id="3" w:name="_GoBack"/>
      <w:bookmarkEnd w:id="3"/>
    </w:p>
    <w:sectPr w:rsidR="00477AF2" w:rsidSect="002146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3881"/>
    <w:rsid w:val="00293881"/>
    <w:rsid w:val="00AB3820"/>
    <w:rsid w:val="00B46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5461424-B86A-4A8F-A63A-CA56181C5D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938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9388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29388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E0B4D5E035FA66D2A9D94CB0DDC81C132F245D715D961FEBAC42033EA5B94AAB102DABF943D63C365E91C62563AB1FAE83PE55L" TargetMode="External"/><Relationship Id="rId18" Type="http://schemas.openxmlformats.org/officeDocument/2006/relationships/hyperlink" Target="consultantplus://offline/ref=E0B4D5E035FA66D2A9D94CB0DDC81C132F245D715D9917E2A446033EA5B94AAB102DABF951D6643A5F97DA2065BE49FFC5B32AAC7DD7E1EFCC40FD00P258L" TargetMode="External"/><Relationship Id="rId26" Type="http://schemas.openxmlformats.org/officeDocument/2006/relationships/hyperlink" Target="consultantplus://offline/ref=E0B4D5E035FA66D2A9D94CB0DDC81C132F245D715D961DECA542033EA5B94AAB102DABF951D6643A5F97D82560BE49FFC5B32AAC7DD7E1EFCC40FD00P258L" TargetMode="External"/><Relationship Id="rId39" Type="http://schemas.openxmlformats.org/officeDocument/2006/relationships/hyperlink" Target="consultantplus://offline/ref=E0B4D5E035FA66D2A9D94CA6CEA4421C2A2B057D559D14BCF8120569FAE94CFE506DADAC129A61300BC69C7068B41BB081E039AF7BCBPE52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E0B4D5E035FA66D2A9D94CB0DDC81C132F245D715D9A1FE3A247033EA5B94AAB102DABF951D6643A5F97D82560BE49FFC5B32AAC7DD7E1EFCC40FD00P258L" TargetMode="External"/><Relationship Id="rId34" Type="http://schemas.openxmlformats.org/officeDocument/2006/relationships/hyperlink" Target="consultantplus://offline/ref=E0B4D5E035FA66D2A9D94CA6CEA4421C2A2B057D559914BCF8120569FAE94CFE506DADAC149A6A300BC69C7068B41BB081E039AF7BCBPE52L" TargetMode="External"/><Relationship Id="rId42" Type="http://schemas.openxmlformats.org/officeDocument/2006/relationships/hyperlink" Target="consultantplus://offline/ref=E0B4D5E035FA66D2A9D94CA6CEA4421C2A2B057D559914BCF8120569FAE94CFE506DADAC149A6A300BC69C7068B41BB081E039AF7BCBPE52L" TargetMode="External"/><Relationship Id="rId47" Type="http://schemas.openxmlformats.org/officeDocument/2006/relationships/hyperlink" Target="consultantplus://offline/ref=E0B4D5E035FA66D2A9D94CB0DDC81C132F245D715D9916E3A542033EA5B94AAB102DABF951D6643A5F97D82465BE49FFC5B32AAC7DD7E1EFCC40FD00P258L" TargetMode="External"/><Relationship Id="rId7" Type="http://schemas.openxmlformats.org/officeDocument/2006/relationships/hyperlink" Target="consultantplus://offline/ref=E0B4D5E035FA66D2A9D94CB0DDC81C132F245D715D9A1FE3A247033EA5B94AAB102DABF951D6643A5F97D82560BE49FFC5B32AAC7DD7E1EFCC40FD00P258L" TargetMode="External"/><Relationship Id="rId12" Type="http://schemas.openxmlformats.org/officeDocument/2006/relationships/hyperlink" Target="consultantplus://offline/ref=E0B4D5E035FA66D2A9D94CB0DDC81C132F245D715D961DECA542033EA5B94AAB102DABF951D6643A5F97D82560BE49FFC5B32AAC7DD7E1EFCC40FD00P258L" TargetMode="External"/><Relationship Id="rId17" Type="http://schemas.openxmlformats.org/officeDocument/2006/relationships/hyperlink" Target="consultantplus://offline/ref=E0B4D5E035FA66D2A9D94CB0DDC81C132F245D715D961FEBAC42033EA5B94AAB102DABF943D63C365E91C62563AB1FAE83PE55L" TargetMode="External"/><Relationship Id="rId25" Type="http://schemas.openxmlformats.org/officeDocument/2006/relationships/hyperlink" Target="consultantplus://offline/ref=E0B4D5E035FA66D2A9D94CB0DDC81C132F245D715D991DE9A042033EA5B94AAB102DABF951D6643A5F97D82560BE49FFC5B32AAC7DD7E1EFCC40FD00P258L" TargetMode="External"/><Relationship Id="rId33" Type="http://schemas.openxmlformats.org/officeDocument/2006/relationships/hyperlink" Target="consultantplus://offline/ref=E0B4D5E035FA66D2A9D94CA6CEA4421C2D29047B5C9D14BCF8120569FAE94CFE426DF5A01394773B5989DA2567PB56L" TargetMode="External"/><Relationship Id="rId38" Type="http://schemas.openxmlformats.org/officeDocument/2006/relationships/hyperlink" Target="consultantplus://offline/ref=E0B4D5E035FA66D2A9D94CB0DDC81C132F245D715D9917E2A446033EA5B94AAB102DABF951D6643F54C3896130B81CA89FE621B379C9E3PE5AL" TargetMode="External"/><Relationship Id="rId46" Type="http://schemas.openxmlformats.org/officeDocument/2006/relationships/hyperlink" Target="consultantplus://offline/ref=E0B4D5E035FA66D2A9D94CB0DDC81C132F245D715D991DEAA146033EA5B94AAB102DABF951D6643A5F97D82563BE49FFC5B32AAC7DD7E1EFCC40FD00P258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E0B4D5E035FA66D2A9D94CA6CEA4421C2A2B057D559D14BCF8120569FAE94CFE506DADAF1092626F0ED38D2864B303AE87F825AD79PC5AL" TargetMode="External"/><Relationship Id="rId20" Type="http://schemas.openxmlformats.org/officeDocument/2006/relationships/hyperlink" Target="consultantplus://offline/ref=E0B4D5E035FA66D2A9D94CB0DDC81C132F245D715D9D1AE9A64F033EA5B94AAB102DABF951D6643A5F97D82560BE49FFC5B32AAC7DD7E1EFCC40FD00P258L" TargetMode="External"/><Relationship Id="rId29" Type="http://schemas.openxmlformats.org/officeDocument/2006/relationships/hyperlink" Target="consultantplus://offline/ref=E0B4D5E035FA66D2A9D94CA6CEA4421C2A2B057D559D14BCF8120569FAE94CFE426DF5A01394773B5989DA2567PB56L" TargetMode="External"/><Relationship Id="rId41" Type="http://schemas.openxmlformats.org/officeDocument/2006/relationships/hyperlink" Target="consultantplus://offline/ref=E0B4D5E035FA66D2A9D94CB0DDC81C132F245D715D991DE9A042033EA5B94AAB102DABF951D6643A5F97D8256DBE49FFC5B32AAC7DD7E1EFCC40FD00P258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E0B4D5E035FA66D2A9D94CB0DDC81C132F245D715D9D1AE9A64F033EA5B94AAB102DABF951D6643A5F97D82560BE49FFC5B32AAC7DD7E1EFCC40FD00P258L" TargetMode="External"/><Relationship Id="rId11" Type="http://schemas.openxmlformats.org/officeDocument/2006/relationships/hyperlink" Target="consultantplus://offline/ref=E0B4D5E035FA66D2A9D94CB0DDC81C132F245D715D991DE9A042033EA5B94AAB102DABF951D6643A5F97D82560BE49FFC5B32AAC7DD7E1EFCC40FD00P258L" TargetMode="External"/><Relationship Id="rId24" Type="http://schemas.openxmlformats.org/officeDocument/2006/relationships/hyperlink" Target="consultantplus://offline/ref=E0B4D5E035FA66D2A9D94CB0DDC81C132F245D715D991DEAA146033EA5B94AAB102DABF951D6643A5F97D82560BE49FFC5B32AAC7DD7E1EFCC40FD00P258L" TargetMode="External"/><Relationship Id="rId32" Type="http://schemas.openxmlformats.org/officeDocument/2006/relationships/hyperlink" Target="consultantplus://offline/ref=E0B4D5E035FA66D2A9D94CB0DDC81C132F245D715D9817E8A54F033EA5B94AAB102DABF951D6643A5F97D82563BE49FFC5B32AAC7DD7E1EFCC40FD00P258L" TargetMode="External"/><Relationship Id="rId37" Type="http://schemas.openxmlformats.org/officeDocument/2006/relationships/hyperlink" Target="consultantplus://offline/ref=E0B4D5E035FA66D2A9D952BDCBA4421C27260B79559549B6F04B096BFDE613FB577CADAC148C693D4195D827P656L" TargetMode="External"/><Relationship Id="rId40" Type="http://schemas.openxmlformats.org/officeDocument/2006/relationships/hyperlink" Target="consultantplus://offline/ref=E0B4D5E035FA66D2A9D94CB0DDC81C132F245D715D961DECA542033EA5B94AAB102DABF951D6643A5F97D82563BE49FFC5B32AAC7DD7E1EFCC40FD00P258L" TargetMode="External"/><Relationship Id="rId45" Type="http://schemas.openxmlformats.org/officeDocument/2006/relationships/hyperlink" Target="consultantplus://offline/ref=E0B4D5E035FA66D2A9D94CA6CEA4421C2A2B057D559D14BCF8120569FAE94CFE506DADA41A97626F0ED38D2864B303AE87F825AD79PC5AL" TargetMode="External"/><Relationship Id="rId5" Type="http://schemas.openxmlformats.org/officeDocument/2006/relationships/hyperlink" Target="consultantplus://offline/ref=E0B4D5E035FA66D2A9D94CB0DDC81C132F245D715D9F19EAA04E033EA5B94AAB102DABF951D6643A5F97D82560BE49FFC5B32AAC7DD7E1EFCC40FD00P258L" TargetMode="External"/><Relationship Id="rId15" Type="http://schemas.openxmlformats.org/officeDocument/2006/relationships/hyperlink" Target="consultantplus://offline/ref=E0B4D5E035FA66D2A9D94CB0DDC81C132F245D715D961EEBA446033EA5B94AAB102DABF943D63C365E91C62563AB1FAE83PE55L" TargetMode="External"/><Relationship Id="rId23" Type="http://schemas.openxmlformats.org/officeDocument/2006/relationships/hyperlink" Target="consultantplus://offline/ref=E0B4D5E035FA66D2A9D94CB0DDC81C132F245D715D9817E8A54F033EA5B94AAB102DABF951D6643A5F97D82560BE49FFC5B32AAC7DD7E1EFCC40FD00P258L" TargetMode="External"/><Relationship Id="rId28" Type="http://schemas.openxmlformats.org/officeDocument/2006/relationships/hyperlink" Target="consultantplus://offline/ref=E0B4D5E035FA66D2A9D94CB0DDC81C132F245D715D9B1FECA24F033EA5B94AAB102DABF951D6643A5F97D82562BE49FFC5B32AAC7DD7E1EFCC40FD00P258L" TargetMode="External"/><Relationship Id="rId36" Type="http://schemas.openxmlformats.org/officeDocument/2006/relationships/hyperlink" Target="consultantplus://offline/ref=E0B4D5E035FA66D2A9D94DA8CEA4421C2F280674589549B6F04B096BFDE613FB577CADAC148C693D4195D827P656L" TargetMode="External"/><Relationship Id="rId49" Type="http://schemas.openxmlformats.org/officeDocument/2006/relationships/theme" Target="theme/theme1.xml"/><Relationship Id="rId10" Type="http://schemas.openxmlformats.org/officeDocument/2006/relationships/hyperlink" Target="consultantplus://offline/ref=E0B4D5E035FA66D2A9D94CB0DDC81C132F245D715D991DEAA146033EA5B94AAB102DABF951D6643A5F97D82560BE49FFC5B32AAC7DD7E1EFCC40FD00P258L" TargetMode="External"/><Relationship Id="rId19" Type="http://schemas.openxmlformats.org/officeDocument/2006/relationships/hyperlink" Target="consultantplus://offline/ref=E0B4D5E035FA66D2A9D94CB0DDC81C132F245D715D9F19EAA04E033EA5B94AAB102DABF951D6643A5F97D82560BE49FFC5B32AAC7DD7E1EFCC40FD00P258L" TargetMode="External"/><Relationship Id="rId31" Type="http://schemas.openxmlformats.org/officeDocument/2006/relationships/hyperlink" Target="consultantplus://offline/ref=E0B4D5E035FA66D2A9D94CB0DDC81C132F245D715D991DE9A042033EA5B94AAB102DABF951D6643A5F97D82563BE49FFC5B32AAC7DD7E1EFCC40FD00P258L" TargetMode="External"/><Relationship Id="rId44" Type="http://schemas.openxmlformats.org/officeDocument/2006/relationships/hyperlink" Target="consultantplus://offline/ref=E0B4D5E035FA66D2A9D94CA6CEA4421C2A2B057D559D14BCF8120569FAE94CFE426DF5A01394773B5989DA2567PB56L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E0B4D5E035FA66D2A9D94CB0DDC81C132F245D715D9817E8A54F033EA5B94AAB102DABF951D6643A5F97D82560BE49FFC5B32AAC7DD7E1EFCC40FD00P258L" TargetMode="External"/><Relationship Id="rId14" Type="http://schemas.openxmlformats.org/officeDocument/2006/relationships/hyperlink" Target="consultantplus://offline/ref=E0B4D5E035FA66D2A9D94CB0DDC81C132F245D715D961EEBA447033EA5B94AAB102DABF951D6643A5F97D8256DBE49FFC5B32AAC7DD7E1EFCC40FD00P258L" TargetMode="External"/><Relationship Id="rId22" Type="http://schemas.openxmlformats.org/officeDocument/2006/relationships/hyperlink" Target="consultantplus://offline/ref=E0B4D5E035FA66D2A9D94CB0DDC81C132F245D715D9B1FECA24F033EA5B94AAB102DABF951D6643A5F97D82560BE49FFC5B32AAC7DD7E1EFCC40FD00P258L" TargetMode="External"/><Relationship Id="rId27" Type="http://schemas.openxmlformats.org/officeDocument/2006/relationships/hyperlink" Target="consultantplus://offline/ref=E0B4D5E035FA66D2A9D94CB0DDC81C132F245D715D961FECAD4E033EA5B94AAB102DABF951D6643A5F97D82464BE49FFC5B32AAC7DD7E1EFCC40FD00P258L" TargetMode="External"/><Relationship Id="rId30" Type="http://schemas.openxmlformats.org/officeDocument/2006/relationships/hyperlink" Target="consultantplus://offline/ref=E0B4D5E035FA66D2A9D94CB0DDC81C132F245D715D9B1FECA24F033EA5B94AAB102DABF951D6643A5F97D8256CBE49FFC5B32AAC7DD7E1EFCC40FD00P258L" TargetMode="External"/><Relationship Id="rId35" Type="http://schemas.openxmlformats.org/officeDocument/2006/relationships/hyperlink" Target="consultantplus://offline/ref=E0B4D5E035FA66D2A9D94DA8CEA4421C2A27017D57C843BEA9470B6CF2B916EE4624A1AB0C926F255D97DAP256L" TargetMode="External"/><Relationship Id="rId43" Type="http://schemas.openxmlformats.org/officeDocument/2006/relationships/hyperlink" Target="consultantplus://offline/ref=E0B4D5E035FA66D2A9D94CB0DDC81C132F245D715D9917E2A446033EA5B94AAB102DABF951D6643F54C3896130B81CA89FE621B379C9E3PE5AL" TargetMode="External"/><Relationship Id="rId48" Type="http://schemas.openxmlformats.org/officeDocument/2006/relationships/fontTable" Target="fontTable.xml"/><Relationship Id="rId8" Type="http://schemas.openxmlformats.org/officeDocument/2006/relationships/hyperlink" Target="consultantplus://offline/ref=E0B4D5E035FA66D2A9D94CB0DDC81C132F245D715D9B1FECA24F033EA5B94AAB102DABF951D6643A5F97D82560BE49FFC5B32AAC7DD7E1EFCC40FD00P258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3614</Words>
  <Characters>20601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Юля Трубина</dc:creator>
  <cp:keywords/>
  <dc:description/>
  <cp:lastModifiedBy>Юля Трубина</cp:lastModifiedBy>
  <cp:revision>1</cp:revision>
  <dcterms:created xsi:type="dcterms:W3CDTF">2023-06-16T11:57:00Z</dcterms:created>
  <dcterms:modified xsi:type="dcterms:W3CDTF">2023-06-16T11:57:00Z</dcterms:modified>
</cp:coreProperties>
</file>