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C05" w:rsidRDefault="00B87C0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87C05" w:rsidRDefault="00B87C05">
      <w:pPr>
        <w:pStyle w:val="ConsPlusNormal"/>
        <w:jc w:val="both"/>
        <w:outlineLvl w:val="0"/>
      </w:pPr>
    </w:p>
    <w:p w:rsidR="00B87C05" w:rsidRDefault="00B87C05">
      <w:pPr>
        <w:pStyle w:val="ConsPlusTitle"/>
        <w:jc w:val="center"/>
        <w:outlineLvl w:val="0"/>
      </w:pPr>
      <w:r>
        <w:t>МИНИСТЕРСТВО СТРОИТЕЛЬСТВА И ЖИЛИЩНО-КОММУНАЛЬНОГО</w:t>
      </w:r>
    </w:p>
    <w:p w:rsidR="00B87C05" w:rsidRDefault="00B87C05">
      <w:pPr>
        <w:pStyle w:val="ConsPlusTitle"/>
        <w:jc w:val="center"/>
      </w:pPr>
      <w:r>
        <w:t>ХОЗЯЙСТВА РОССИЙСКОЙ ФЕДЕРАЦИИ</w:t>
      </w:r>
    </w:p>
    <w:p w:rsidR="00B87C05" w:rsidRDefault="00B87C05">
      <w:pPr>
        <w:pStyle w:val="ConsPlusTitle"/>
        <w:jc w:val="both"/>
      </w:pPr>
    </w:p>
    <w:p w:rsidR="00B87C05" w:rsidRDefault="00B87C05">
      <w:pPr>
        <w:pStyle w:val="ConsPlusTitle"/>
        <w:jc w:val="center"/>
      </w:pPr>
      <w:r>
        <w:t>ПРИКАЗ</w:t>
      </w:r>
    </w:p>
    <w:p w:rsidR="00B87C05" w:rsidRDefault="00B87C05">
      <w:pPr>
        <w:pStyle w:val="ConsPlusTitle"/>
        <w:jc w:val="center"/>
      </w:pPr>
      <w:r>
        <w:t>от 29 декабря 2022 г. N 1159/пр</w:t>
      </w:r>
    </w:p>
    <w:p w:rsidR="00B87C05" w:rsidRDefault="00B87C05">
      <w:pPr>
        <w:pStyle w:val="ConsPlusTitle"/>
        <w:jc w:val="both"/>
      </w:pPr>
    </w:p>
    <w:p w:rsidR="00B87C05" w:rsidRDefault="00B87C05">
      <w:pPr>
        <w:pStyle w:val="ConsPlusTitle"/>
        <w:jc w:val="center"/>
      </w:pPr>
      <w:r>
        <w:t>ОБ УТВЕРЖДЕНИИ</w:t>
      </w:r>
    </w:p>
    <w:p w:rsidR="00B87C05" w:rsidRDefault="00B87C05">
      <w:pPr>
        <w:pStyle w:val="ConsPlusTitle"/>
        <w:jc w:val="center"/>
      </w:pPr>
      <w:r>
        <w:t>МЕТОДИЧЕСКИХ РЕКОМЕНДАЦИЙ ПО ОПРЕДЕЛЕНИЮ НОРМАТИВНЫМ</w:t>
      </w:r>
    </w:p>
    <w:p w:rsidR="00B87C05" w:rsidRDefault="00B87C05">
      <w:pPr>
        <w:pStyle w:val="ConsPlusTitle"/>
        <w:jc w:val="center"/>
      </w:pPr>
      <w:r>
        <w:t>ПРАВОВЫМ АКТОМ СУБЪЕКТА РОССИЙСКОЙ ФЕДЕРАЦИИ УСЛУГ</w:t>
      </w:r>
    </w:p>
    <w:p w:rsidR="00B87C05" w:rsidRDefault="00B87C05">
      <w:pPr>
        <w:pStyle w:val="ConsPlusTitle"/>
        <w:jc w:val="center"/>
      </w:pPr>
      <w:r>
        <w:t>И (ИЛИ) РАБОТ, ВХОДЯЩИХ В ЧИСЛО УСЛУГ И (ИЛИ) РАБОТ</w:t>
      </w:r>
    </w:p>
    <w:p w:rsidR="00B87C05" w:rsidRDefault="00B87C05">
      <w:pPr>
        <w:pStyle w:val="ConsPlusTitle"/>
        <w:jc w:val="center"/>
      </w:pPr>
      <w:r>
        <w:t>ПО КАПИТАЛЬНОМУ РЕМОНТУ ОБЩЕГО ИМУЩЕСТВА В МНОГОКВАРТИРНОМ</w:t>
      </w:r>
    </w:p>
    <w:p w:rsidR="00B87C05" w:rsidRDefault="00B87C05">
      <w:pPr>
        <w:pStyle w:val="ConsPlusTitle"/>
        <w:jc w:val="center"/>
      </w:pPr>
      <w:r>
        <w:t>ДОМЕ, ОКАЗАНИЕ И (ИЛИ) ВЫПОЛНЕНИЕ КОТОРЫХ ФИНАНСИРУЮТСЯ</w:t>
      </w:r>
    </w:p>
    <w:p w:rsidR="00B87C05" w:rsidRDefault="00B87C05">
      <w:pPr>
        <w:pStyle w:val="ConsPlusTitle"/>
        <w:jc w:val="center"/>
      </w:pPr>
      <w:r>
        <w:t>ЗА СЧЕТ СРЕДСТВ ФОНДА КАПИТАЛЬНОГО РЕМОНТА, КОТОРЫЙ</w:t>
      </w:r>
    </w:p>
    <w:p w:rsidR="00B87C05" w:rsidRDefault="00B87C05">
      <w:pPr>
        <w:pStyle w:val="ConsPlusTitle"/>
        <w:jc w:val="center"/>
      </w:pPr>
      <w:r>
        <w:t>СФОРМИРОВАН ИСХОДЯ ИЗ МИНИМАЛЬНОГО РАЗМЕРА ВЗНОСА</w:t>
      </w:r>
    </w:p>
    <w:p w:rsidR="00B87C05" w:rsidRDefault="00B87C05">
      <w:pPr>
        <w:pStyle w:val="ConsPlusTitle"/>
        <w:jc w:val="center"/>
      </w:pPr>
      <w:r>
        <w:t>НА КАПИТАЛЬНЫЙ РЕМОНТ, И КОТОРЫЕ ВКЛЮЧЕНЫ В ПЕРЕЧЕНЬ,</w:t>
      </w:r>
    </w:p>
    <w:p w:rsidR="00B87C05" w:rsidRDefault="00B87C05">
      <w:pPr>
        <w:pStyle w:val="ConsPlusTitle"/>
        <w:jc w:val="center"/>
      </w:pPr>
      <w:r>
        <w:t>УКАЗАННЫЙ В ЧАСТИ 1 СТАТЬИ 166 ЖИЛИЩНОГО КОДЕКСА</w:t>
      </w:r>
    </w:p>
    <w:p w:rsidR="00B87C05" w:rsidRDefault="00B87C05">
      <w:pPr>
        <w:pStyle w:val="ConsPlusTitle"/>
        <w:jc w:val="center"/>
      </w:pPr>
      <w:r>
        <w:t>РОССИЙСКОЙ ФЕДЕРАЦИИ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частью 1.1 статьи 166</w:t>
        </w:r>
      </w:hyperlink>
      <w:r>
        <w:t xml:space="preserve"> Жилищного кодекса Российской Федерации приказываю:</w:t>
      </w:r>
    </w:p>
    <w:p w:rsidR="00B87C05" w:rsidRDefault="00B87C05">
      <w:pPr>
        <w:pStyle w:val="ConsPlusNormal"/>
        <w:spacing w:before="220"/>
        <w:ind w:firstLine="540"/>
        <w:jc w:val="both"/>
      </w:pPr>
      <w:r>
        <w:t xml:space="preserve">1. Утвердить прилагаемые методические </w:t>
      </w:r>
      <w:hyperlink w:anchor="P36">
        <w:r>
          <w:rPr>
            <w:color w:val="0000FF"/>
          </w:rPr>
          <w:t>рекомендации</w:t>
        </w:r>
      </w:hyperlink>
      <w:r>
        <w:t xml:space="preserve"> по определению нормативным правовым актом субъекта Российской Федерации услуг и (или) работ, входящих в число услуг и (или) работ по капитальному ремонту общего имущества в многоквартирном доме, оказание и (или) выполнение которых финансируются за счет средств фонда капитального ремонта, который сформирован исходя из минимального </w:t>
      </w:r>
      <w:hyperlink r:id="rId6">
        <w:r>
          <w:rPr>
            <w:color w:val="0000FF"/>
          </w:rPr>
          <w:t>размера</w:t>
        </w:r>
      </w:hyperlink>
      <w:r>
        <w:t xml:space="preserve"> взноса на капитальный ремонт, и которые включены в перечень, указанный в части 1 статьи 166 Жилищного кодекса Российской Федерации.</w:t>
      </w:r>
    </w:p>
    <w:p w:rsidR="00B87C05" w:rsidRDefault="00B87C05">
      <w:pPr>
        <w:pStyle w:val="ConsPlusNormal"/>
        <w:spacing w:before="220"/>
        <w:ind w:firstLine="540"/>
        <w:jc w:val="both"/>
      </w:pPr>
      <w:r>
        <w:t>2. Настоящий приказ вступает в силу с 1 марта 2023 года.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right"/>
      </w:pPr>
      <w:r>
        <w:t>Министр</w:t>
      </w:r>
    </w:p>
    <w:p w:rsidR="00B87C05" w:rsidRDefault="00B87C05">
      <w:pPr>
        <w:pStyle w:val="ConsPlusNormal"/>
        <w:jc w:val="right"/>
      </w:pPr>
      <w:r>
        <w:t>И.Э.ФАЙЗУЛЛИН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right"/>
        <w:outlineLvl w:val="0"/>
      </w:pPr>
      <w:r>
        <w:t>Утверждены</w:t>
      </w:r>
    </w:p>
    <w:p w:rsidR="00B87C05" w:rsidRDefault="00B87C05">
      <w:pPr>
        <w:pStyle w:val="ConsPlusNormal"/>
        <w:jc w:val="right"/>
      </w:pPr>
      <w:r>
        <w:t>приказом Министерства строительства</w:t>
      </w:r>
    </w:p>
    <w:p w:rsidR="00B87C05" w:rsidRDefault="00B87C05">
      <w:pPr>
        <w:pStyle w:val="ConsPlusNormal"/>
        <w:jc w:val="right"/>
      </w:pPr>
      <w:r>
        <w:t>и жилищно-коммунального хозяйства</w:t>
      </w:r>
    </w:p>
    <w:p w:rsidR="00B87C05" w:rsidRDefault="00B87C05">
      <w:pPr>
        <w:pStyle w:val="ConsPlusNormal"/>
        <w:jc w:val="right"/>
      </w:pPr>
      <w:r>
        <w:t>Российской Федерации</w:t>
      </w:r>
    </w:p>
    <w:p w:rsidR="00B87C05" w:rsidRDefault="00B87C05">
      <w:pPr>
        <w:pStyle w:val="ConsPlusNormal"/>
        <w:jc w:val="right"/>
      </w:pPr>
      <w:r>
        <w:t>от 29 декабря 2022 г. N 1159/пр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Title"/>
        <w:jc w:val="center"/>
      </w:pPr>
      <w:bookmarkStart w:id="0" w:name="P36"/>
      <w:bookmarkEnd w:id="0"/>
      <w:r>
        <w:t>МЕТОДИЧЕСКИЕ РЕКОМЕНДАЦИИ</w:t>
      </w:r>
    </w:p>
    <w:p w:rsidR="00B87C05" w:rsidRDefault="00B87C05">
      <w:pPr>
        <w:pStyle w:val="ConsPlusTitle"/>
        <w:jc w:val="center"/>
      </w:pPr>
      <w:r>
        <w:t>ПО ОПРЕДЕЛЕНИЮ НОРМАТИВНЫМ ПРАВОВЫМ АКТОМ СУБЪЕКТА</w:t>
      </w:r>
    </w:p>
    <w:p w:rsidR="00B87C05" w:rsidRDefault="00B87C05">
      <w:pPr>
        <w:pStyle w:val="ConsPlusTitle"/>
        <w:jc w:val="center"/>
      </w:pPr>
      <w:r>
        <w:t>РОССИЙСКОЙ ФЕДЕРАЦИИ УСЛУГ И (ИЛИ) РАБОТ, ВХОДЯЩИХ В ЧИСЛО</w:t>
      </w:r>
    </w:p>
    <w:p w:rsidR="00B87C05" w:rsidRDefault="00B87C05">
      <w:pPr>
        <w:pStyle w:val="ConsPlusTitle"/>
        <w:jc w:val="center"/>
      </w:pPr>
      <w:r>
        <w:t>УСЛУГ И (ИЛИ) РАБОТ ПО КАПИТАЛЬНОМУ РЕМОНТУ ОБЩЕГО ИМУЩЕСТВА</w:t>
      </w:r>
    </w:p>
    <w:p w:rsidR="00B87C05" w:rsidRDefault="00B87C05">
      <w:pPr>
        <w:pStyle w:val="ConsPlusTitle"/>
        <w:jc w:val="center"/>
      </w:pPr>
      <w:r>
        <w:t>В МНОГОКВАРТИРНОМ ДОМЕ, ОКАЗАНИЕ И (ИЛИ) ВЫПОЛНЕНИЕ КОТОРЫХ</w:t>
      </w:r>
    </w:p>
    <w:p w:rsidR="00B87C05" w:rsidRDefault="00B87C05">
      <w:pPr>
        <w:pStyle w:val="ConsPlusTitle"/>
        <w:jc w:val="center"/>
      </w:pPr>
      <w:r>
        <w:t>ФИНАНСИРУЮТСЯ ЗА СЧЕТ СРЕДСТВ ФОНДА КАПИТАЛЬНОГО РЕМОНТА,</w:t>
      </w:r>
    </w:p>
    <w:p w:rsidR="00B87C05" w:rsidRDefault="00B87C05">
      <w:pPr>
        <w:pStyle w:val="ConsPlusTitle"/>
        <w:jc w:val="center"/>
      </w:pPr>
      <w:r>
        <w:t>КОТОРЫЙ СФОРМИРОВАН ИСХОДЯ ИЗ МИНИМАЛЬНОГО РАЗМЕРА ВЗНОСА</w:t>
      </w:r>
    </w:p>
    <w:p w:rsidR="00B87C05" w:rsidRDefault="00B87C05">
      <w:pPr>
        <w:pStyle w:val="ConsPlusTitle"/>
        <w:jc w:val="center"/>
      </w:pPr>
      <w:r>
        <w:t>НА КАПИТАЛЬНЫЙ РЕМОНТ, И КОТОРЫЕ ВКЛЮЧЕНЫ В ПЕРЕЧЕНЬ,</w:t>
      </w:r>
    </w:p>
    <w:p w:rsidR="00B87C05" w:rsidRDefault="00B87C05">
      <w:pPr>
        <w:pStyle w:val="ConsPlusTitle"/>
        <w:jc w:val="center"/>
      </w:pPr>
      <w:r>
        <w:lastRenderedPageBreak/>
        <w:t>УКАЗАННЫЙ В ЧАСТИ 1 СТАТЬИ 166 ЖИЛИЩНОГО КОДЕКСА</w:t>
      </w:r>
    </w:p>
    <w:p w:rsidR="00B87C05" w:rsidRDefault="00B87C05">
      <w:pPr>
        <w:pStyle w:val="ConsPlusTitle"/>
        <w:jc w:val="center"/>
      </w:pPr>
      <w:r>
        <w:t>РОССИЙСКОЙ ФЕДЕРАЦИИ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ind w:firstLine="540"/>
        <w:jc w:val="both"/>
      </w:pPr>
      <w:r>
        <w:t xml:space="preserve">1. Настоящие методические рекомендации разработаны в целях оказания методического содействия субъектам Российской Федерации при разработке нормативных правовых актов, предусмотренных </w:t>
      </w:r>
      <w:hyperlink r:id="rId7">
        <w:r>
          <w:rPr>
            <w:color w:val="0000FF"/>
          </w:rPr>
          <w:t>частью 1.1 статьи 166</w:t>
        </w:r>
      </w:hyperlink>
      <w:r>
        <w:t xml:space="preserve"> Жилищного кодекса Российской Федерации (далее - нормативный правовой акт субъекта Российской Федерации).</w:t>
      </w:r>
    </w:p>
    <w:p w:rsidR="00B87C05" w:rsidRDefault="00B87C05">
      <w:pPr>
        <w:pStyle w:val="ConsPlusNormal"/>
        <w:spacing w:before="220"/>
        <w:ind w:firstLine="540"/>
        <w:jc w:val="both"/>
      </w:pPr>
      <w:r>
        <w:t xml:space="preserve">2. Услуги и (или) работы, входящие в число услуг и (или) работ по капитальному ремонту общего имущества в многоквартирном доме, оказание и (или) выполнение которых финансируются за счет средств фонда капитального ремонта, который сформирован исходя из минимального размера взноса на капитальный ремонт, и которые включены в перечень, указанный в </w:t>
      </w:r>
      <w:hyperlink r:id="rId8">
        <w:r>
          <w:rPr>
            <w:color w:val="0000FF"/>
          </w:rPr>
          <w:t>части 1 статьи 166</w:t>
        </w:r>
      </w:hyperlink>
      <w:r>
        <w:t xml:space="preserve"> Жилищного кодекса Российской Федерации (далее - услуги (работы), в нормативном правовом акте субъекта Российской Федерации рекомендуется определять с указанием составляющих их услуг и (или) работ (далее - состав услуг (работ).</w:t>
      </w:r>
    </w:p>
    <w:p w:rsidR="00B87C05" w:rsidRDefault="00B87C05">
      <w:pPr>
        <w:pStyle w:val="ConsPlusNormal"/>
        <w:spacing w:before="220"/>
        <w:ind w:firstLine="540"/>
        <w:jc w:val="both"/>
      </w:pPr>
      <w:r>
        <w:t>3. Состав услуг (работ) в нормативном правовом акте субъекта Российской Федерации рекомендуется определять с учетом типа и этажности многоквартирного дома, стоимости проведения капитального ремонта отдельных элементов строительных конструкций и инженерных систем многоквартирного дома, нормативных сроков их эффективной эксплуатации до проведения очередного капитального ремонта (нормативных межремонтных сроков). Услуги (работы), состав услуг (работ) возможно определять дифференцировано по муниципальным образованиям.</w:t>
      </w:r>
    </w:p>
    <w:p w:rsidR="00B87C05" w:rsidRDefault="00B87C05">
      <w:pPr>
        <w:pStyle w:val="ConsPlusNormal"/>
        <w:spacing w:before="220"/>
        <w:ind w:firstLine="540"/>
        <w:jc w:val="both"/>
      </w:pPr>
      <w:r>
        <w:t xml:space="preserve">4. Состав услуг (работ), включаемый в нормативный правовой акт субъекта Российской Федерации, рекомендуется определять в объеме, достаточном для отнесения услуг (работ) к капитальному ремонту в соответствии с </w:t>
      </w:r>
      <w:hyperlink r:id="rId9">
        <w:r>
          <w:rPr>
            <w:color w:val="0000FF"/>
          </w:rPr>
          <w:t>пунктом 14.2 статьи 1</w:t>
        </w:r>
      </w:hyperlink>
      <w:r>
        <w:t xml:space="preserve"> Градостроительного кодекса Российской Федерации с учетом особенностей, предусмотренных </w:t>
      </w:r>
      <w:hyperlink r:id="rId10">
        <w:r>
          <w:rPr>
            <w:color w:val="0000FF"/>
          </w:rPr>
          <w:t>частью 5 статьи 166</w:t>
        </w:r>
      </w:hyperlink>
      <w:r>
        <w:t xml:space="preserve"> Жилищного кодекса Российской Федерации.</w:t>
      </w:r>
    </w:p>
    <w:p w:rsidR="00B87C05" w:rsidRDefault="00B87C05">
      <w:pPr>
        <w:pStyle w:val="ConsPlusNormal"/>
        <w:spacing w:before="220"/>
        <w:ind w:firstLine="540"/>
        <w:jc w:val="both"/>
      </w:pPr>
      <w:r>
        <w:t xml:space="preserve">5. Рекомендуемый состав услуг (работ) приведен в </w:t>
      </w:r>
      <w:hyperlink w:anchor="P75">
        <w:r>
          <w:rPr>
            <w:color w:val="0000FF"/>
          </w:rPr>
          <w:t>приложении</w:t>
        </w:r>
      </w:hyperlink>
      <w:r>
        <w:t xml:space="preserve"> к настоящим методическим рекомендациям. В нормативном правовом акте субъекта Российской Федерации могут быть определены услуги (работы), входящие в состав услуг (работ), но не указанные в </w:t>
      </w:r>
      <w:hyperlink w:anchor="P75">
        <w:r>
          <w:rPr>
            <w:color w:val="0000FF"/>
          </w:rPr>
          <w:t>Приложении</w:t>
        </w:r>
      </w:hyperlink>
      <w:r>
        <w:t xml:space="preserve"> к настоящим рекомендациям.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right"/>
        <w:outlineLvl w:val="1"/>
      </w:pPr>
      <w:r>
        <w:t>Приложение</w:t>
      </w:r>
    </w:p>
    <w:p w:rsidR="00B87C05" w:rsidRDefault="00B87C05">
      <w:pPr>
        <w:pStyle w:val="ConsPlusNormal"/>
        <w:jc w:val="right"/>
      </w:pPr>
      <w:r>
        <w:t>к Методическим рекомендациям</w:t>
      </w:r>
    </w:p>
    <w:p w:rsidR="00B87C05" w:rsidRDefault="00B87C05">
      <w:pPr>
        <w:pStyle w:val="ConsPlusNormal"/>
        <w:jc w:val="right"/>
      </w:pPr>
      <w:r>
        <w:t>по определению нормативным правовым актом</w:t>
      </w:r>
    </w:p>
    <w:p w:rsidR="00B87C05" w:rsidRDefault="00B87C05">
      <w:pPr>
        <w:pStyle w:val="ConsPlusNormal"/>
        <w:jc w:val="right"/>
      </w:pPr>
      <w:r>
        <w:t>субъекта Российской Федерации услуг</w:t>
      </w:r>
    </w:p>
    <w:p w:rsidR="00B87C05" w:rsidRDefault="00B87C05">
      <w:pPr>
        <w:pStyle w:val="ConsPlusNormal"/>
        <w:jc w:val="right"/>
      </w:pPr>
      <w:r>
        <w:t>и (или) работ, входящих в число услуг</w:t>
      </w:r>
    </w:p>
    <w:p w:rsidR="00B87C05" w:rsidRDefault="00B87C05">
      <w:pPr>
        <w:pStyle w:val="ConsPlusNormal"/>
        <w:jc w:val="right"/>
      </w:pPr>
      <w:r>
        <w:t>и (или) работ по капитальному ремонту</w:t>
      </w:r>
    </w:p>
    <w:p w:rsidR="00B87C05" w:rsidRDefault="00B87C05">
      <w:pPr>
        <w:pStyle w:val="ConsPlusNormal"/>
        <w:jc w:val="right"/>
      </w:pPr>
      <w:r>
        <w:t>общего имущества в многоквартирном доме,</w:t>
      </w:r>
    </w:p>
    <w:p w:rsidR="00B87C05" w:rsidRDefault="00B87C05">
      <w:pPr>
        <w:pStyle w:val="ConsPlusNormal"/>
        <w:jc w:val="right"/>
      </w:pPr>
      <w:r>
        <w:t>оказание и (или) выполнение которых</w:t>
      </w:r>
    </w:p>
    <w:p w:rsidR="00B87C05" w:rsidRDefault="00B87C05">
      <w:pPr>
        <w:pStyle w:val="ConsPlusNormal"/>
        <w:jc w:val="right"/>
      </w:pPr>
      <w:r>
        <w:t>финансируются за счет средств фонда</w:t>
      </w:r>
    </w:p>
    <w:p w:rsidR="00B87C05" w:rsidRDefault="00B87C05">
      <w:pPr>
        <w:pStyle w:val="ConsPlusNormal"/>
        <w:jc w:val="right"/>
      </w:pPr>
      <w:r>
        <w:t>капитального ремонта, который сформирован</w:t>
      </w:r>
    </w:p>
    <w:p w:rsidR="00B87C05" w:rsidRDefault="00B87C05">
      <w:pPr>
        <w:pStyle w:val="ConsPlusNormal"/>
        <w:jc w:val="right"/>
      </w:pPr>
      <w:r>
        <w:t>исходя из минимального размера взноса</w:t>
      </w:r>
    </w:p>
    <w:p w:rsidR="00B87C05" w:rsidRDefault="00B87C05">
      <w:pPr>
        <w:pStyle w:val="ConsPlusNormal"/>
        <w:jc w:val="right"/>
      </w:pPr>
      <w:r>
        <w:t>на капитальный ремонт, и которые включены</w:t>
      </w:r>
    </w:p>
    <w:p w:rsidR="00B87C05" w:rsidRDefault="00B87C05">
      <w:pPr>
        <w:pStyle w:val="ConsPlusNormal"/>
        <w:jc w:val="right"/>
      </w:pPr>
      <w:r>
        <w:t>в перечень, указанный в части 1 статьи 166</w:t>
      </w:r>
    </w:p>
    <w:p w:rsidR="00B87C05" w:rsidRDefault="00B87C05">
      <w:pPr>
        <w:pStyle w:val="ConsPlusNormal"/>
        <w:jc w:val="right"/>
      </w:pPr>
      <w:r>
        <w:t>Жилищного кодекса Российской Федерации,</w:t>
      </w:r>
    </w:p>
    <w:p w:rsidR="00B87C05" w:rsidRDefault="00B87C05">
      <w:pPr>
        <w:pStyle w:val="ConsPlusNormal"/>
        <w:jc w:val="right"/>
      </w:pPr>
      <w:r>
        <w:t>утвержденным приказом Министерства</w:t>
      </w:r>
    </w:p>
    <w:p w:rsidR="00B87C05" w:rsidRDefault="00B87C05">
      <w:pPr>
        <w:pStyle w:val="ConsPlusNormal"/>
        <w:jc w:val="right"/>
      </w:pPr>
      <w:r>
        <w:t>строительства и жилищно-коммунального</w:t>
      </w:r>
    </w:p>
    <w:p w:rsidR="00B87C05" w:rsidRDefault="00B87C05">
      <w:pPr>
        <w:pStyle w:val="ConsPlusNormal"/>
        <w:jc w:val="right"/>
      </w:pPr>
      <w:r>
        <w:lastRenderedPageBreak/>
        <w:t>хозяйства Российской Федерации</w:t>
      </w: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Title"/>
        <w:jc w:val="center"/>
      </w:pPr>
      <w:bookmarkStart w:id="1" w:name="P75"/>
      <w:bookmarkEnd w:id="1"/>
      <w:r>
        <w:t>РЕКОМЕНДУЕМЫЕ УСЛУГИ И (ИЛИ) РАБОТЫ,</w:t>
      </w:r>
    </w:p>
    <w:p w:rsidR="00B87C05" w:rsidRDefault="00B87C05">
      <w:pPr>
        <w:pStyle w:val="ConsPlusTitle"/>
        <w:jc w:val="center"/>
      </w:pPr>
      <w:r>
        <w:t>ВХОДЯЩИЕ В ЧИСЛО УСЛУГ И (ИЛИ) РАБОТ ПО КАПИТАЛЬНОМУ</w:t>
      </w:r>
    </w:p>
    <w:p w:rsidR="00B87C05" w:rsidRDefault="00B87C05">
      <w:pPr>
        <w:pStyle w:val="ConsPlusTitle"/>
        <w:jc w:val="center"/>
      </w:pPr>
      <w:r>
        <w:t>РЕМОНТУ ОБЩЕГО ИМУЩЕСТВА В МНОГОКВАРТИРНОМ ДОМЕ,</w:t>
      </w:r>
    </w:p>
    <w:p w:rsidR="00B87C05" w:rsidRDefault="00B87C05">
      <w:pPr>
        <w:pStyle w:val="ConsPlusTitle"/>
        <w:jc w:val="center"/>
      </w:pPr>
      <w:r>
        <w:t>ОКАЗАНИЕ И (ИЛИ) ВЫПОЛНЕНИЕ КОТОРЫХ ФИНАНСИРУЮТСЯ</w:t>
      </w:r>
    </w:p>
    <w:p w:rsidR="00B87C05" w:rsidRDefault="00B87C05">
      <w:pPr>
        <w:pStyle w:val="ConsPlusTitle"/>
        <w:jc w:val="center"/>
      </w:pPr>
      <w:r>
        <w:t>ЗА СЧЕТ СРЕДСТВ ФОНДА КАПИТАЛЬНОГО РЕМОНТА, КОТОРЫЙ</w:t>
      </w:r>
    </w:p>
    <w:p w:rsidR="00B87C05" w:rsidRDefault="00B87C05">
      <w:pPr>
        <w:pStyle w:val="ConsPlusTitle"/>
        <w:jc w:val="center"/>
      </w:pPr>
      <w:r>
        <w:t>СФОРМИРОВАН ИСХОДЯ ИЗ МИНИМАЛЬНОГО РАЗМЕРА ВЗНОСА</w:t>
      </w:r>
    </w:p>
    <w:p w:rsidR="00B87C05" w:rsidRDefault="00B87C05">
      <w:pPr>
        <w:pStyle w:val="ConsPlusTitle"/>
        <w:jc w:val="center"/>
      </w:pPr>
      <w:r>
        <w:t>НА КАПИТАЛЬНЫЙ РЕМОНТ, И КОТОРЫЕ ВКЛЮЧЕНЫ В ПЕРЕЧЕНЬ,</w:t>
      </w:r>
    </w:p>
    <w:p w:rsidR="00B87C05" w:rsidRDefault="00B87C05">
      <w:pPr>
        <w:pStyle w:val="ConsPlusTitle"/>
        <w:jc w:val="center"/>
      </w:pPr>
      <w:r>
        <w:t>УКАЗАННЫЙ В ЧАСТИ 1 СТАТЬИ 166 ЖИЛИЩНОГО КОДЕКСА</w:t>
      </w:r>
    </w:p>
    <w:p w:rsidR="00B87C05" w:rsidRDefault="00B87C05">
      <w:pPr>
        <w:pStyle w:val="ConsPlusTitle"/>
        <w:jc w:val="center"/>
      </w:pPr>
      <w:r>
        <w:t>РОССИЙСКОЙ ФЕДЕРАЦИИ</w:t>
      </w:r>
    </w:p>
    <w:p w:rsidR="00B87C05" w:rsidRDefault="00B87C0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608"/>
        <w:gridCol w:w="6009"/>
      </w:tblGrid>
      <w:tr w:rsidR="00B87C05">
        <w:tc>
          <w:tcPr>
            <w:tcW w:w="454" w:type="dxa"/>
          </w:tcPr>
          <w:p w:rsidR="00B87C05" w:rsidRDefault="00B87C05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</w:tcPr>
          <w:p w:rsidR="00B87C05" w:rsidRDefault="00B87C05">
            <w:pPr>
              <w:pStyle w:val="ConsPlusNormal"/>
              <w:jc w:val="center"/>
            </w:pPr>
            <w:r>
              <w:t xml:space="preserve">Услуги и (или) работы по капитальному ремонту общего имущества в многоквартирном доме, которые включены в перечень, указанный в </w:t>
            </w:r>
            <w:hyperlink r:id="rId11">
              <w:r>
                <w:rPr>
                  <w:color w:val="0000FF"/>
                </w:rPr>
                <w:t>части 1 статьи 166</w:t>
              </w:r>
            </w:hyperlink>
            <w:r>
              <w:t xml:space="preserve"> Жилищного кодекса Российской Федерации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  <w:jc w:val="center"/>
            </w:pPr>
            <w:r>
              <w:t xml:space="preserve">Рекомендуемые услуги и (или) работы, входящие в число услуг и (или) работ по капитальному ремонту общего имущества в многоквартирном доме, оказание и (или) выполнение которых финансируются за счет средств фонда капитального ремонта, который сформирован исходя из минимального размера взноса на капитальный ремонт, и которые включены в перечень, указанный в </w:t>
            </w:r>
            <w:hyperlink r:id="rId12">
              <w:r>
                <w:rPr>
                  <w:color w:val="0000FF"/>
                </w:rPr>
                <w:t>части 1 статьи 166</w:t>
              </w:r>
            </w:hyperlink>
            <w:r>
              <w:t xml:space="preserve"> Жилищного кодекса Российской Федерации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фундамента многоквартирного дома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Вертикальная и/или горизонтальная гидроизоляция фундамента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отмостки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Антисептирование конструктивных элементов фундамента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Усиление, восстановление фундамента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Заделка и расшивка, инъектирование стыков, швов, трещин элементов фундамента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 приямков, входов в подвалы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Герметизация мест пересечения инженерных коммуникаций с фундаментом здания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конструкций,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  <w:tcBorders>
              <w:bottom w:val="nil"/>
            </w:tcBorders>
          </w:tcPr>
          <w:p w:rsidR="00B87C05" w:rsidRDefault="00B87C0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08" w:type="dxa"/>
            <w:vMerge w:val="restart"/>
            <w:tcBorders>
              <w:bottom w:val="nil"/>
            </w:tcBorders>
          </w:tcPr>
          <w:p w:rsidR="00B87C05" w:rsidRDefault="00B87C05">
            <w:pPr>
              <w:pStyle w:val="ConsPlusNormal"/>
            </w:pPr>
            <w:r>
              <w:t>Ремонт фасада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 наружных стен, включая штукатурные работы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усиление), частичная перекладка кирпичной кладки стен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Инъектирование трещин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оконных перемычек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облицовочной плитки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Помывка наружных стен фасада из кирпича и облицованных керамической плиткой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 архитектурных элементов фасада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Окраска стен фасада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усиление), утепление цоколя, обработка гидрофобизирующими составами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горизонтальных и вертикальных стыков (гермошвов) стеновых панелей крупноблочных и крупнопанельных зданий (в том числе стыковых стеновых панелей лифтовых помещений)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деформационных швов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оконных и балконных заполнений (в составе общего имущества)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Окраска оконных рам, оконных откосов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оконных отливов отливов балконных плит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дверей входа в подъезды, входов в мусорокамеры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 или устройство входных групп, с учетом мероприятий по доступности для маломобильных групп населения</w:t>
            </w:r>
          </w:p>
        </w:tc>
      </w:tr>
      <w:tr w:rsidR="00B87C05">
        <w:tblPrEx>
          <w:tblBorders>
            <w:insideH w:val="nil"/>
          </w:tblBorders>
        </w:tblPrEx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ограждающих и несущих конструкций открытых балконов и лоджий с восстановлением гидроизоляции</w:t>
            </w:r>
          </w:p>
        </w:tc>
      </w:tr>
      <w:tr w:rsidR="00B87C05">
        <w:tblPrEx>
          <w:tblBorders>
            <w:insideH w:val="nil"/>
          </w:tblBorders>
        </w:tblPrEx>
        <w:tc>
          <w:tcPr>
            <w:tcW w:w="454" w:type="dxa"/>
            <w:vMerge w:val="restart"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 w:val="restart"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Устройство уклонообразующей цементно-песчаной стяжки плит открытых балконов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 xml:space="preserve">Демонтаж, монтаж, восстановление, устройство продухов для вентиляции подвального помещения с установкой жалюзийных решеток с утепленными открывающимися створками или вывод выше уровня пола 1 этажа трубами полипропиленовыми с учетом требования </w:t>
            </w:r>
            <w:hyperlink r:id="rId13">
              <w:r>
                <w:rPr>
                  <w:color w:val="0000FF"/>
                </w:rPr>
                <w:t>подпункта "в" пункта 11</w:t>
              </w:r>
            </w:hyperlink>
            <w:r>
              <w:t xml:space="preserve"> Правил содержания общего имущества в многоквартирном доме, утвержденных постановлением Правительства Российской Федерации от 13 августа 2006 г. N 491 "Об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</w:t>
            </w:r>
            <w:r>
              <w:lastRenderedPageBreak/>
              <w:t>установленную продолжительность"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отмостки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водоотводящего лотка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окон в местах общего пользования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установка домового знака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установка решеток по периметру стен фасада на продухи чердачного помещения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установка пожарных лестниц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подвальных окон, приямков, спусков в подвал и дверей входа в подвал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системы наружного водостока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покрытий козырьков балконов, лоджий верхних этажей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козырьков над входами в подъезды, подвалы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(включая усиление) наружных стен лифтовых шахт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конструкций,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подвальных помещений, относящихся к общему имуществу в многоквартирном доме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бетонных дорожек в подвальном помещении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или усиление балок и перекрытий пола первого этажа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Утепление перекрытия пола первого этажа со стороны подвальных помещений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усиление и гидроизоляция железобетонных, деревянных конструкций подвала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Антисептирование конструктивных элементов подвала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Восстановление или устройство технических помещений для размещения узлов учета и регулирования коммунальных ресурсов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подвальных окон, приямков, спусков в подвал и дверей входа в подвал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продухов для вентиляции подвального помещения с установкой жалюзийных решеток с утепленными открывающимися створками или вывод выше уровня пола 1 этажа трубами полипропиленовыми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дренажной системы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Утепление стен спуска в подвал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конструкций,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  <w:tcBorders>
              <w:bottom w:val="nil"/>
            </w:tcBorders>
          </w:tcPr>
          <w:p w:rsidR="00B87C05" w:rsidRDefault="00B87C0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08" w:type="dxa"/>
            <w:vMerge w:val="restart"/>
            <w:tcBorders>
              <w:bottom w:val="nil"/>
            </w:tcBorders>
          </w:tcPr>
          <w:p w:rsidR="00B87C05" w:rsidRDefault="00B87C05">
            <w:pPr>
              <w:pStyle w:val="ConsPlusNormal"/>
            </w:pPr>
            <w:r>
              <w:t>Ремонт крыши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усиление стропильной системы, обрешетки (контробрешетки)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Огне-биозащита деревянных конструкций крыши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Работы по нормализации температурно-влажностного режима (устройство карнизных, вытяжных щелей, коробов и т.д.)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усиление деревянных и железобетонных конструкций чердачного перекрытия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установка слуховых окон, лестниц подъема (спуска) на чердак и кровлю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элементов безопасности (кровельные лестницы, ходовые мостики, страховочные тросы, крюки)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покрытия кровли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стяжки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Утепление чердачного перекрытия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гидро-пароизоляции чердачного перекрытия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утепление плит покрытия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наружных и внутренних систем водоотведения кровли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помещений выходов на кровлю с заменой окон, дверей, люков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покрытий парапетов, брандмауэров, надстроек</w:t>
            </w:r>
          </w:p>
        </w:tc>
      </w:tr>
      <w:tr w:rsidR="00B87C05"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парапетных, карнизных плит</w:t>
            </w:r>
          </w:p>
        </w:tc>
      </w:tr>
      <w:tr w:rsidR="00B87C05">
        <w:tblPrEx>
          <w:tblBorders>
            <w:insideH w:val="nil"/>
          </w:tblBorders>
        </w:tblPrEx>
        <w:tc>
          <w:tcPr>
            <w:tcW w:w="454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bottom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парапетных решеток, ограждений, устройств для молниезащиты и заземления</w:t>
            </w:r>
          </w:p>
        </w:tc>
      </w:tr>
      <w:tr w:rsidR="00B87C05">
        <w:tblPrEx>
          <w:tblBorders>
            <w:insideH w:val="nil"/>
          </w:tblBorders>
        </w:tblPrEx>
        <w:tc>
          <w:tcPr>
            <w:tcW w:w="454" w:type="dxa"/>
            <w:vMerge w:val="restart"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 w:val="restart"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Устройство подшивки карниза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ограждения кровли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утепление, герметизация воздуховодов, вентиляционных шахт систем вентиляции, газоходов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дефлекторов мусоропроводов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защитной сетки на продухи воздуховодов, вентиляционных шахт систем вентиляции, газоходов (от птиц)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Замена, установка зонтов на оголовках воздуховодов, вентиляционных шахт систем вентиляции, газоходов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конструктивных элементов (в том числе гермошвов) лифтовых шахт, расположенных на крыше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покрытий козырьков балконов, лоджий верхних этажей, бетонных покрытий воздуховодов, вентиляционных шахт систем вентиляции, газоходов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фановых труб вытяжной части канализационного стояка с утеплением и выведением за пределы кровельного покрытия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Утепление инженерных коммуникаций неотапливаемого чердака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Устройство снегозадержателей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боровов в чердачном помещении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решеток по периметру стен фасада на продухи чердачного помещения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кровельного аэратора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 xml:space="preserve">Демонтаж, монтаж, восстановление, замена, установка </w:t>
            </w:r>
            <w:r>
              <w:lastRenderedPageBreak/>
              <w:t>металлических пожарных лестниц и последующая их покраска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поддонов вытяжных коньковых коробов</w:t>
            </w:r>
          </w:p>
        </w:tc>
      </w:tr>
      <w:tr w:rsidR="00B87C05">
        <w:tc>
          <w:tcPr>
            <w:tcW w:w="454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  <w:tcBorders>
              <w:top w:val="nil"/>
            </w:tcBorders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конструкций,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внутридомовой инженерной системы водоснабжения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разводящих трубопроводов и стояков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Замена, установка запорной арматуры, в том числе на ответвлениях от стояков в квартиру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Устройство циркуляционной линии при ее отсутствии (при наличии технической возможности)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Изоляция трубопроводов и арматуры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трубопроводов, водоразборных устройств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гибких подводок к санитарно-техническим приборам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полотенцесушителей (в том числе регистров) с подключением к сплошному по вертикали водоразборному стояку с установкой запорной арматуры (в случае отсутствия запорно-регулировочных кранов на отводах внутриквартирной разводки от стояков)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установка повысительных насосных установок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установка регуляторов параметров горячей воды, теплообменников, бойлеров, насосных установок и другого оборудования в комплексе для приготовления и подачи горячей воды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Восстановление или устройство технических помещений для размещения узлов учета и регулирования коммунальных ресурсов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устройство системы пожарного водопровода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полов с антисептированием при демонтаже, монтаже, восстановлении, замене трубопроводов в техподполье или под полом первого этажа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конструкций в местах прохода инженерных коммуникаций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Герметизация ввода и мест пересечения инженерных коммуникаций с фундаментом здания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Гидравлические испытания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контура заземления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системы дополнительного уравнивания потенциалов, в том числе заземление ванн в квартирах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инженерных систем,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внутридомовой инженерной системы водоотведения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канализационных выпусков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сборного отводного (горизонтального) трубопровода и стояков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обратных клапанов на канализационных выпусках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фановых труб с утеплением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трапов и душевых поддонов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Устройство гидроизоляции пола и стен в душевых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 и монтаж санитарно-технических приборов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сантехприборов (унитазов, моек, раковин, ванн) -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или ремонт элементов внутреннего водостока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полов с антисептированием при ремонте, замене трубопроводов в техподполье или под полом первого этажа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конструкций в местах прохода инженерных коммуникаций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Герметизация выпусков и мест пересечения инженерных коммуникаций с фундаментами здания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Монтаж системы дополнительного уравнивания потенциалов, в том числе заземление ванн в квартирах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 xml:space="preserve">Демонтаж, монтаж, восстановление, устройство </w:t>
            </w:r>
            <w:r>
              <w:lastRenderedPageBreak/>
              <w:t>железобетонных колодцев, септиков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Гидравлические испытания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инженерных систем,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внутридомовой инженерной системы теплоснабжения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разводящих трубопроводов, стояков, и подводок к отопительным приборам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(восстановление) системы панельного отопления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запорной арматуры, в том числе на ответвлениях от стояков в квартиру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Изоляция трубопроводов и арматуры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тепловых завес, расширительных баков, воздухосборников и воздухоотводчиков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полотенцесушителей (в том числе регистров) с подключением к сплошному по вертикали водоразборному стояку с установкой запорной арматуры (в случае отсутствия запорно-регулировочных кранов на отводах внутриквартирной разводки от стояков)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отопительных приборов с установкой отключающей арматуры и байпасной линии (перемычки) (в случае отсутствия запорно-регулировочных кранов на отводах внутриквартирной разводки от стояков)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автоматических балансировочных клапанов на стояках, ветках и кольцах системы отопления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установка регуляторов параметров теплоносителя, теплообменников, бойлеров, насосных установок и другого оборудования в комплексе для приготовления и подачи горячей воды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гибких подводок к санитарно-техническим приборам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замена, установка повысительных насосных установок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Восстановление или устройство технических помещений для размещения узлов учета и регулирования коммунальных ресурсов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 xml:space="preserve">Разборка и восстановление полов с антисептированием при </w:t>
            </w:r>
            <w:r>
              <w:lastRenderedPageBreak/>
              <w:t>ремонте, замене трубопроводов в техподполье или под полом первого этажа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конструкций в местах прохода инженерных коммуникаций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Герметизация ввода и мест пересечения инженерных коммуникаций с фундаментами здания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Гидравлические (или иные) испытания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инженерных систем,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внутридомовой инженерной системы газоснабжения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внутридомовых и фасадных разводящих трубопроводов и стояков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Вынос газопроводов из подвалов и подъездов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стояков газопроводов и перенос их из зон, расположенных рядом с мойками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запорной и регулировочной арматуры, в том числе на ответвлении от стояков к бытовым газовым приборам в помещениях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утепление, герметизация воздуховодов, вентиляционных шахт систем вентиляции, газоходов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конструкций в местах прохода инженерных коммуникаций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Ремонт/установка приборов контроля загазованности помещений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Гидравлические испытания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инженерных систем,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 внутридомовой инженерной системы электроснабжения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главных и вводно-распределительных щитов (ГРЩ, ВРУ), распределительных и групповых щитов (этажных)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внутридомовых разводящих магистралей и вертикальных частей (стояков) питающих линий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кабельных линий питания квартир (при размещении индивидуальных приборов учета электроэнергии в квартире)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устройств защитного отключения для каждой квартиры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электрических сетей для питания электрооборудования лифтов и электрооборудования для обеспечения работы инженерных систем, установка щитов питания автоматического ввода резерва (далее - АВР) для лифтового оборудования и систем противопожарной защиты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Замена, монтаж линий питания домофонного и антенного оборудования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осветительных приборов в местах общего пользования, монтаж системы автоматического управления осветительными приборами, аварийного освещения лестничных площадок, входов в подъезды, указателя пожарного гидранта, уличных указателей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Разборка и восстановление конструкций в местах прохода инженерных коммуникаций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дверей в электрощитовую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 или замена систем автоматической противопожарной защиты в местах общего пользования (необходимость определяется при техническом обследовании и проектировании)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замена кабельных линий, выключателей, рубильников, штепселей, патронов, розеток и т.п. в местах общего пользования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контура заземления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Монтаж системы дополнительного уравнивания потенциалов, в том числе заземление ванн в квартирах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Проведение пусконаладочных работ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инженерных систем, установленных по строительному проекту многоквартирного дома</w:t>
            </w:r>
          </w:p>
        </w:tc>
      </w:tr>
      <w:tr w:rsidR="00B87C05">
        <w:tc>
          <w:tcPr>
            <w:tcW w:w="454" w:type="dxa"/>
            <w:vMerge w:val="restart"/>
          </w:tcPr>
          <w:p w:rsidR="00B87C05" w:rsidRDefault="00B87C0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08" w:type="dxa"/>
            <w:vMerge w:val="restart"/>
          </w:tcPr>
          <w:p w:rsidR="00B87C05" w:rsidRDefault="00B87C05">
            <w:pPr>
              <w:pStyle w:val="ConsPlusNormal"/>
            </w:pPr>
            <w:r>
              <w:t>Ремонт, замена, модернизация лифтов, ремонт лифтовых шахт, машинных и блочных помещений</w:t>
            </w: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 xml:space="preserve">Демонтаж, монтаж, замена, модернизация лифта, признанного непригодным для эксплуатации на основании заключения по результатам оценки соответствия лифта, отработавшего назначенный срок службы в соответствии со </w:t>
            </w:r>
            <w:hyperlink r:id="rId14">
              <w:r>
                <w:rPr>
                  <w:color w:val="0000FF"/>
                </w:rPr>
                <w:t>статьей 6</w:t>
              </w:r>
            </w:hyperlink>
            <w:r>
              <w:t xml:space="preserve"> Технического регламента Таможенного союза ТР ТС </w:t>
            </w:r>
            <w:r>
              <w:lastRenderedPageBreak/>
              <w:t>011/2011 "Безопасность лифтов", утвержденного Решением Комиссии Таможенного союза от 18 октября 2011 г. N 824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Ремонт лифтовых шахт, замена приставных лифтовых шахт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Ремонт освещения лифтовых шахт и машинного помещения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Ремонт машинных помещений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Ремонт или замена дверей в машинные помещения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Ремонт, замена, установка элементов автоматизации и диспетчеризации лифтового оборудования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кабелей питания лифта и установка АВР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Замена оборудования в машинном помещении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Демонтаж, монтаж, восстановление, устройство контура заземления лифтового оборудования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Проведение пусконаладочных работ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 xml:space="preserve">Проведение полного технического освидетельствования смонтированного оборудования и получение Декларации о соответствии лифта требованиям Технического </w:t>
            </w:r>
            <w:hyperlink r:id="rId15">
              <w:r>
                <w:rPr>
                  <w:color w:val="0000FF"/>
                </w:rPr>
                <w:t>регламента</w:t>
              </w:r>
            </w:hyperlink>
            <w:r>
              <w:t xml:space="preserve"> Таможенного союза ТР ТС 011/2011 "Безопасность лифтов", утвержденного Решением Комиссии Таможенного союза от 18 октября 2011 г. N 824</w:t>
            </w:r>
          </w:p>
        </w:tc>
      </w:tr>
      <w:tr w:rsidR="00B87C05">
        <w:tc>
          <w:tcPr>
            <w:tcW w:w="454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2608" w:type="dxa"/>
            <w:vMerge/>
          </w:tcPr>
          <w:p w:rsidR="00B87C05" w:rsidRDefault="00B87C05">
            <w:pPr>
              <w:pStyle w:val="ConsPlusNormal"/>
            </w:pPr>
          </w:p>
        </w:tc>
        <w:tc>
          <w:tcPr>
            <w:tcW w:w="6009" w:type="dxa"/>
          </w:tcPr>
          <w:p w:rsidR="00B87C05" w:rsidRDefault="00B87C05">
            <w:pPr>
              <w:pStyle w:val="ConsPlusNormal"/>
            </w:pPr>
            <w:r>
              <w:t>Установка и (или) восстановление имущества, демонтированного или разрушенного вследствие технологических и конструктивных особенностей ремонтируемых (заменяемых) конструкций и инженерных систем, установленных по строительному проекту многоквартирного дома</w:t>
            </w:r>
          </w:p>
        </w:tc>
      </w:tr>
    </w:tbl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jc w:val="both"/>
      </w:pPr>
    </w:p>
    <w:p w:rsidR="00B87C05" w:rsidRDefault="00B87C0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B87C05">
      <w:bookmarkStart w:id="2" w:name="_GoBack"/>
      <w:bookmarkEnd w:id="2"/>
    </w:p>
    <w:sectPr w:rsidR="00477AF2" w:rsidSect="00D02E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C05"/>
    <w:rsid w:val="00AB3820"/>
    <w:rsid w:val="00B463F6"/>
    <w:rsid w:val="00B87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3A5A5F-B687-492E-B873-DE8AD5266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7C0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87C0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B87C0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3E9982DFDD0BB5B6C8343CCBB1C1F736CA78309EB21CFAAA84A9540A5A0FF0C52D768DECC83AE0EC9B64C4587DD635895EC7C8CFBBFF1FP8Q1I" TargetMode="External"/><Relationship Id="rId13" Type="http://schemas.openxmlformats.org/officeDocument/2006/relationships/hyperlink" Target="consultantplus://offline/ref=713E9982DFDD0BB5B6C8343CCBB1C1F736C875329CB31CFAAA84A9540A5A0FF0C52D768FECC26CB0A8C53D941836DB369342C7C8PDQ2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13E9982DFDD0BB5B6C8343CCBB1C1F736CA78309EB21CFAAA84A9540A5A0FF0C52D768DECC03BEAB8C174C01129DF2A8D42D9C8D1BBPFQCI" TargetMode="External"/><Relationship Id="rId12" Type="http://schemas.openxmlformats.org/officeDocument/2006/relationships/hyperlink" Target="consultantplus://offline/ref=713E9982DFDD0BB5B6C8343CCBB1C1F736CA78309EB21CFAAA84A9540A5A0FF0C52D768DECC83AE0EC9B64C4587DD635895EC7C8CFBBFF1FP8Q1I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13E9982DFDD0BB5B6C8343CCBB1C1F736CB7C3D9EB31CFAAA84A9540A5A0FF0C52D768DE5CF33B5BDD465981D2CC5348F5EC5CAD3PBQAI" TargetMode="External"/><Relationship Id="rId11" Type="http://schemas.openxmlformats.org/officeDocument/2006/relationships/hyperlink" Target="consultantplus://offline/ref=713E9982DFDD0BB5B6C8343CCBB1C1F736CA78309EB21CFAAA84A9540A5A0FF0C52D768DECC83AE0EC9B64C4587DD635895EC7C8CFBBFF1FP8Q1I" TargetMode="External"/><Relationship Id="rId5" Type="http://schemas.openxmlformats.org/officeDocument/2006/relationships/hyperlink" Target="consultantplus://offline/ref=713E9982DFDD0BB5B6C8343CCBB1C1F736CA78309EB21CFAAA84A9540A5A0FF0C52D768DECC03BEAB8C174C01129DF2A8D42D9C8D1BBPFQCI" TargetMode="External"/><Relationship Id="rId15" Type="http://schemas.openxmlformats.org/officeDocument/2006/relationships/hyperlink" Target="consultantplus://offline/ref=713E9982DFDD0BB5B6C8343CCBB1C1F731CC7C3798B21CFAAA84A9540A5A0FF0C52D768DECC938E4EC9B64C4587DD635895EC7C8CFBBFF1FP8Q1I" TargetMode="External"/><Relationship Id="rId10" Type="http://schemas.openxmlformats.org/officeDocument/2006/relationships/hyperlink" Target="consultantplus://offline/ref=713E9982DFDD0BB5B6C8343CCBB1C1F736CA78309EB21CFAAA84A9540A5A0FF0C52D768AEAC133B5BDD465981D2CC5348F5EC5CAD3PBQAI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713E9982DFDD0BB5B6C8343CCBB1C1F736CB7D329ABB1CFAAA84A9540A5A0FF0C52D768EE5CF33B5BDD465981D2CC5348F5EC5CAD3PBQAI" TargetMode="External"/><Relationship Id="rId14" Type="http://schemas.openxmlformats.org/officeDocument/2006/relationships/hyperlink" Target="consultantplus://offline/ref=713E9982DFDD0BB5B6C8343CCBB1C1F731CC7C3798B21CFAAA84A9540A5A0FF0C52D768DECC939E3EB9B64C4587DD635895EC7C8CFBBFF1FP8Q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3899</Words>
  <Characters>22226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2023-02-14T08:16:00Z</dcterms:created>
  <dcterms:modified xsi:type="dcterms:W3CDTF">2023-02-14T08:16:00Z</dcterms:modified>
</cp:coreProperties>
</file>