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D" w:rsidRDefault="00671E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1E7D" w:rsidRDefault="00671E7D">
      <w:pPr>
        <w:pStyle w:val="ConsPlusNormal"/>
        <w:jc w:val="both"/>
        <w:outlineLvl w:val="0"/>
      </w:pPr>
    </w:p>
    <w:p w:rsidR="00671E7D" w:rsidRDefault="00671E7D">
      <w:pPr>
        <w:pStyle w:val="ConsPlusTitle"/>
        <w:jc w:val="center"/>
        <w:outlineLvl w:val="0"/>
      </w:pPr>
      <w:r>
        <w:t>ПРАВИТЕЛЬСТВО ПЕНЗЕНСКОЙ ОБЛАСТИ</w:t>
      </w:r>
    </w:p>
    <w:p w:rsidR="00671E7D" w:rsidRDefault="00671E7D">
      <w:pPr>
        <w:pStyle w:val="ConsPlusTitle"/>
        <w:jc w:val="both"/>
      </w:pPr>
    </w:p>
    <w:p w:rsidR="00671E7D" w:rsidRDefault="00671E7D">
      <w:pPr>
        <w:pStyle w:val="ConsPlusTitle"/>
        <w:jc w:val="center"/>
      </w:pPr>
      <w:r>
        <w:t>ПОСТАНОВЛЕНИЕ</w:t>
      </w:r>
    </w:p>
    <w:p w:rsidR="00671E7D" w:rsidRDefault="00671E7D">
      <w:pPr>
        <w:pStyle w:val="ConsPlusTitle"/>
        <w:jc w:val="center"/>
      </w:pPr>
      <w:r>
        <w:t>от 27 июля 2022 г. N 643-пП</w:t>
      </w:r>
    </w:p>
    <w:p w:rsidR="00671E7D" w:rsidRDefault="00671E7D">
      <w:pPr>
        <w:pStyle w:val="ConsPlusTitle"/>
        <w:jc w:val="both"/>
      </w:pPr>
    </w:p>
    <w:p w:rsidR="00671E7D" w:rsidRDefault="00671E7D">
      <w:pPr>
        <w:pStyle w:val="ConsPlusTitle"/>
        <w:jc w:val="center"/>
      </w:pPr>
      <w:r>
        <w:t>ОБ УТВЕРЖДЕНИИ ПОРЯДКА ОПРЕДЕЛЕНИЯ НЕОБХОДИМОСТИ ОКАЗАНИЯ</w:t>
      </w:r>
    </w:p>
    <w:p w:rsidR="00671E7D" w:rsidRDefault="00671E7D">
      <w:pPr>
        <w:pStyle w:val="ConsPlusTitle"/>
        <w:jc w:val="center"/>
      </w:pPr>
      <w:r>
        <w:t xml:space="preserve">УСЛУГ </w:t>
      </w:r>
      <w:proofErr w:type="gramStart"/>
      <w:r>
        <w:t>И</w:t>
      </w:r>
      <w:proofErr w:type="gramEnd"/>
      <w:r>
        <w:t xml:space="preserve"> (ИЛИ) ВЫПОЛНЕНИЯ РАБОТ, ПРЕДУСМОТРЕННЫХ ПУНКТОМ 1</w:t>
      </w:r>
    </w:p>
    <w:p w:rsidR="00671E7D" w:rsidRDefault="00671E7D">
      <w:pPr>
        <w:pStyle w:val="ConsPlusTitle"/>
        <w:jc w:val="center"/>
      </w:pPr>
      <w:r>
        <w:t>ЧАСТИ 1 СТАТЬИ 166 ЖИЛИЩНОГО КОДЕКСА РОССИЙСКОЙ ФЕДЕРАЦИИ,</w:t>
      </w:r>
    </w:p>
    <w:p w:rsidR="00671E7D" w:rsidRDefault="00671E7D">
      <w:pPr>
        <w:pStyle w:val="ConsPlusTitle"/>
        <w:jc w:val="center"/>
      </w:pPr>
      <w:r>
        <w:t>ОДНОВРЕМЕННО В ОТНОШЕНИИ ДВУХ И БОЛЕЕ ВНУТРИДОМОВЫХ</w:t>
      </w:r>
    </w:p>
    <w:p w:rsidR="00671E7D" w:rsidRDefault="00671E7D">
      <w:pPr>
        <w:pStyle w:val="ConsPlusTitle"/>
        <w:jc w:val="center"/>
      </w:pPr>
      <w:r>
        <w:t>ИНЖЕНЕРНЫХ СИСТЕМ В МНОГОКВАРТИРНОМ ДОМЕ, РАСПОЛОЖЕННОМ</w:t>
      </w:r>
    </w:p>
    <w:p w:rsidR="00671E7D" w:rsidRDefault="00671E7D">
      <w:pPr>
        <w:pStyle w:val="ConsPlusTitle"/>
        <w:jc w:val="center"/>
      </w:pPr>
      <w:r>
        <w:t>НА ТЕРРИТОРИИ ПЕНЗЕНСКОЙ ОБЛАСТИ</w:t>
      </w:r>
    </w:p>
    <w:p w:rsidR="00671E7D" w:rsidRDefault="00671E7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1E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E7D" w:rsidRDefault="00671E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E7D" w:rsidRDefault="00671E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E7D" w:rsidRDefault="00671E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E7D" w:rsidRDefault="00671E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Законе Пензенской обл. от 22.12.2021 N 3780-ЗПО п. 13 ст. 3 отсутствует, имеется в виду п. 1 ст. 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E7D" w:rsidRDefault="00671E7D">
            <w:pPr>
              <w:pStyle w:val="ConsPlusNormal"/>
            </w:pPr>
          </w:p>
        </w:tc>
      </w:tr>
    </w:tbl>
    <w:p w:rsidR="00671E7D" w:rsidRDefault="00671E7D">
      <w:pPr>
        <w:pStyle w:val="ConsPlusNormal"/>
        <w:spacing w:before="260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подпункта 3 части 2 статьи 168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пункта 13 статьи 3</w:t>
        </w:r>
      </w:hyperlink>
      <w:r>
        <w:t xml:space="preserve"> Закона Пензенской области от 22.12.2021 N 3780-ЗПО "О внесении изменений в </w:t>
      </w:r>
      <w:hyperlink r:id="rId7">
        <w:r>
          <w:rPr>
            <w:color w:val="0000FF"/>
          </w:rPr>
          <w:t>Закон</w:t>
        </w:r>
      </w:hyperlink>
      <w:r>
        <w:t xml:space="preserve">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области", руководствуясь </w:t>
      </w:r>
      <w:hyperlink r:id="rId8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определения необходимости оказания услуг и (или) выполнения работ, предусмотренных пунктом 1 части 1 статьи 166 Жилищного кодекса Российской Федерации, одновременно в отношении двух и более внутридомовых инженерных систем в многоквартирном доме, расположенном на территории Пензенской области.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jc w:val="right"/>
      </w:pPr>
      <w:r>
        <w:t>Председатель Правительства</w:t>
      </w:r>
    </w:p>
    <w:p w:rsidR="00671E7D" w:rsidRDefault="00671E7D">
      <w:pPr>
        <w:pStyle w:val="ConsPlusNormal"/>
        <w:jc w:val="right"/>
      </w:pPr>
      <w:r>
        <w:t>Пензенской области</w:t>
      </w:r>
    </w:p>
    <w:p w:rsidR="00671E7D" w:rsidRDefault="00671E7D">
      <w:pPr>
        <w:pStyle w:val="ConsPlusNormal"/>
        <w:jc w:val="right"/>
      </w:pPr>
      <w:r>
        <w:t>Н.П.СИМОНОВ</w:t>
      </w: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jc w:val="right"/>
        <w:outlineLvl w:val="0"/>
      </w:pPr>
      <w:r>
        <w:t>Утвержден</w:t>
      </w:r>
    </w:p>
    <w:p w:rsidR="00671E7D" w:rsidRDefault="00671E7D">
      <w:pPr>
        <w:pStyle w:val="ConsPlusNormal"/>
        <w:jc w:val="right"/>
      </w:pPr>
      <w:r>
        <w:t>постановлением</w:t>
      </w:r>
    </w:p>
    <w:p w:rsidR="00671E7D" w:rsidRDefault="00671E7D">
      <w:pPr>
        <w:pStyle w:val="ConsPlusNormal"/>
        <w:jc w:val="right"/>
      </w:pPr>
      <w:r>
        <w:t>Правительства Пензенской области</w:t>
      </w:r>
    </w:p>
    <w:p w:rsidR="00671E7D" w:rsidRDefault="00671E7D">
      <w:pPr>
        <w:pStyle w:val="ConsPlusNormal"/>
        <w:jc w:val="right"/>
      </w:pPr>
      <w:r>
        <w:t>от 27 июля 2022 г. N 643-пП</w:t>
      </w: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Title"/>
        <w:jc w:val="center"/>
      </w:pPr>
      <w:bookmarkStart w:id="0" w:name="P34"/>
      <w:bookmarkEnd w:id="0"/>
      <w:r>
        <w:t>ПОРЯДОК</w:t>
      </w:r>
    </w:p>
    <w:p w:rsidR="00671E7D" w:rsidRDefault="00671E7D">
      <w:pPr>
        <w:pStyle w:val="ConsPlusTitle"/>
        <w:jc w:val="center"/>
      </w:pPr>
      <w:r>
        <w:t>ОПРЕДЕЛЕНИЯ НЕОБХОДИМОСТИ ОКАЗАНИЯ УСЛУГ И (ИЛИ) ВЫПОЛНЕНИЯ</w:t>
      </w:r>
    </w:p>
    <w:p w:rsidR="00671E7D" w:rsidRDefault="00671E7D">
      <w:pPr>
        <w:pStyle w:val="ConsPlusTitle"/>
        <w:jc w:val="center"/>
      </w:pPr>
      <w:r>
        <w:t>РАБОТ, ПРЕДУСМОТРЕННЫХ ПУНКТОМ 1 ЧАСТИ 1 СТАТЬИ 166</w:t>
      </w:r>
    </w:p>
    <w:p w:rsidR="00671E7D" w:rsidRDefault="00671E7D">
      <w:pPr>
        <w:pStyle w:val="ConsPlusTitle"/>
        <w:jc w:val="center"/>
      </w:pPr>
      <w:r>
        <w:t>ЖИЛИЩНОГО КОДЕКСА РОССИЙСКОЙ ФЕДЕРАЦИИ, ОДНОВРЕМЕННО</w:t>
      </w:r>
    </w:p>
    <w:p w:rsidR="00671E7D" w:rsidRDefault="00671E7D">
      <w:pPr>
        <w:pStyle w:val="ConsPlusTitle"/>
        <w:jc w:val="center"/>
      </w:pPr>
      <w:r>
        <w:t>В ОТНОШЕНИИ ДВУХ И БОЛЕЕ ВНУТРИДОМОВЫХ ИНЖЕНЕРНЫХ СИСТЕМ</w:t>
      </w:r>
    </w:p>
    <w:p w:rsidR="00671E7D" w:rsidRDefault="00671E7D">
      <w:pPr>
        <w:pStyle w:val="ConsPlusTitle"/>
        <w:jc w:val="center"/>
      </w:pPr>
      <w:r>
        <w:lastRenderedPageBreak/>
        <w:t>В МНОГОКВАРТИРНОМ ДОМЕ, РАСПОЛОЖЕННОМ НА ТЕРРИТОРИИ</w:t>
      </w:r>
    </w:p>
    <w:p w:rsidR="00671E7D" w:rsidRDefault="00671E7D">
      <w:pPr>
        <w:pStyle w:val="ConsPlusTitle"/>
        <w:jc w:val="center"/>
      </w:pPr>
      <w:r>
        <w:t>ПЕНЗЕНСКОЙ ОБЛАСТИ</w:t>
      </w: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ind w:firstLine="540"/>
        <w:jc w:val="both"/>
      </w:pPr>
      <w:r>
        <w:t xml:space="preserve">1. Настоящий Порядок устанавливает процедуру определения необходимости оказания услуг и (или) выполнения работ, предусмотренных </w:t>
      </w:r>
      <w:hyperlink r:id="rId9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процессе актуализации региональной </w:t>
      </w:r>
      <w:hyperlink r:id="rId10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19.02.2014 N 95-пП (далее - региональная программа).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2. Необходимость оказания услуг и (или) выполнения работ по ремонту одновременно двух и более внутридомовых инженерных систем (электро-, тепло-, газо-, водоснабжения, водоотведения) в многоквартирном доме определяется при наступлении планового периода проведения капитального ремонта инженерных систем в многоквартирном доме, предусмотренного региональной программой, а также с учетом предельных сроков минимальной продолжительности их эффективной эксплуатации, установленных </w:t>
      </w:r>
      <w:hyperlink r:id="rId11">
        <w:r>
          <w:rPr>
            <w:color w:val="0000FF"/>
          </w:rPr>
          <w:t>приказом</w:t>
        </w:r>
      </w:hyperlink>
      <w:r>
        <w:t xml:space="preserve"> Государственного комитета по архитектуре и градостроительству при Госстрое СССР от 23 ноября 1988 г.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назначения".</w:t>
      </w:r>
    </w:p>
    <w:p w:rsidR="00671E7D" w:rsidRDefault="00671E7D">
      <w:pPr>
        <w:pStyle w:val="ConsPlusNormal"/>
        <w:spacing w:before="200"/>
        <w:ind w:firstLine="540"/>
        <w:jc w:val="both"/>
      </w:pPr>
      <w:bookmarkStart w:id="1" w:name="P44"/>
      <w:bookmarkEnd w:id="1"/>
      <w:r>
        <w:t>3. Необходимость оказания услуг и (или) выполнения работ одновременно в отношении двух и более внутридомовых инженерных систем, исходя из оценки их фактического технического состояния, определяется:</w:t>
      </w:r>
    </w:p>
    <w:p w:rsidR="00671E7D" w:rsidRDefault="00671E7D">
      <w:pPr>
        <w:pStyle w:val="ConsPlusNormal"/>
        <w:spacing w:before="200"/>
        <w:ind w:firstLine="540"/>
        <w:jc w:val="both"/>
      </w:pPr>
      <w:bookmarkStart w:id="2" w:name="P45"/>
      <w:bookmarkEnd w:id="2"/>
      <w:r>
        <w:t>1) лицами, осуществляющими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многоквартирного дома по договору, заключенному с Региональным фондом капитального ремонта многоквартирных домов Пензенской области (далее - Региональный фонд), при наступлении планового периода проведения капитального ремонта инженерных систем в многоквартирном доме в случае формирования фонда капитального ремонта на общем счете Регионального фонда;</w:t>
      </w:r>
    </w:p>
    <w:p w:rsidR="00671E7D" w:rsidRDefault="00671E7D">
      <w:pPr>
        <w:pStyle w:val="ConsPlusNormal"/>
        <w:spacing w:before="200"/>
        <w:ind w:firstLine="540"/>
        <w:jc w:val="both"/>
      </w:pPr>
      <w:bookmarkStart w:id="3" w:name="P46"/>
      <w:bookmarkEnd w:id="3"/>
      <w:r>
        <w:t>2) в случае истечения предельных сроков минимальной продолжительности эффективной эксплуатации внутридомовых инженерных систем: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>- лицами, осуществляющими управление многоквартирными домами, - в отношении домов, находящихся в их управлении, при необходимости с привлечением специализированной организации;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>- лицами, уполномоченными собственниками помещений в этом многоквартирном доме, - в отношении многоквартирных домов, в которых собственниками принято решение о непосредственном способе управления многоквартирным домом, при необходимости с привлечением специализированной организации;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>- местными администрациями - в отношении многоквартирных домов, в которых не определен либо не реализован способ управления многоквартирными домами, при необходимости с привлечением специализированной организации.</w:t>
      </w:r>
    </w:p>
    <w:p w:rsidR="00671E7D" w:rsidRDefault="00671E7D">
      <w:pPr>
        <w:pStyle w:val="ConsPlusNormal"/>
        <w:spacing w:before="200"/>
        <w:ind w:firstLine="540"/>
        <w:jc w:val="both"/>
      </w:pPr>
      <w:bookmarkStart w:id="4" w:name="P50"/>
      <w:bookmarkEnd w:id="4"/>
      <w:r>
        <w:t xml:space="preserve">4. Оценка фактического технического состояния внутридомовых инженерных систем теплоснабжения, водоснабжения, водоотведения определяется путем их обследования визуальным способом (по внешним признакам износа), инструментальными методами контроля и испытания их в соответствии с требованиями Ведомственных строительных </w:t>
      </w:r>
      <w:hyperlink r:id="rId12">
        <w:r>
          <w:rPr>
            <w:color w:val="0000FF"/>
          </w:rPr>
          <w:t>норм</w:t>
        </w:r>
      </w:hyperlink>
      <w:r>
        <w:t xml:space="preserve"> "Положение по техническому обследованию жилых зданий" ВСН 57-88 (р), утвержденных приказом Государственного комитета по архитектуре и градостроительству при Госстрое СССР от 06.07.1988 N 191, а количественная оценка физического износа - на основании требований Ведомственных строительных </w:t>
      </w:r>
      <w:hyperlink r:id="rId13">
        <w:r>
          <w:rPr>
            <w:color w:val="0000FF"/>
          </w:rPr>
          <w:t>норм</w:t>
        </w:r>
      </w:hyperlink>
      <w:r>
        <w:t xml:space="preserve"> "Правила оценки физического износа жилых зданий" ВСН 53-86 (р), утвержденных приказом Государственного комитета по гражданскому строительству и архитектуре при Госстрое СССР от 24.12.1986 N 446 (далее - ВСН 53-86 (р)).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Если по результатам визуального и инструментального обследования внутридомовых инженерных систем теплоснабжения, водоснабжения, водоотведения лицами, указанными в </w:t>
      </w:r>
      <w:hyperlink w:anchor="P44">
        <w:r>
          <w:rPr>
            <w:color w:val="0000FF"/>
          </w:rPr>
          <w:t>пункте 3</w:t>
        </w:r>
      </w:hyperlink>
      <w:r>
        <w:t xml:space="preserve"> настоящего Порядка, и сравнения выявленных признаков физического износа с их значениями, </w:t>
      </w:r>
      <w:r>
        <w:lastRenderedPageBreak/>
        <w:t xml:space="preserve">приведенными в </w:t>
      </w:r>
      <w:hyperlink r:id="rId14">
        <w:r>
          <w:rPr>
            <w:color w:val="0000FF"/>
          </w:rPr>
          <w:t>ВСН 53-86 (р)</w:t>
        </w:r>
      </w:hyperlink>
      <w:r>
        <w:t>, устанавливается физический износ внутридомовых инженерных систем 61 - 80%, то данные системы нуждаются в одновременном капитальном ремонте в срок, который предусмотрен в плановом периоде, равном календарному году в соответствии с региональной программой.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5. Оценка фактического технического состояния внутридомовой системы электроснабжения осуществляется по результатам технического освидетельствования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технической эксплуатации электроустановок потребителей, утвержденными приказом Минэнерго России от 13.01.2003 N 6, а количественная оценка физического износа - на основании требований </w:t>
      </w:r>
      <w:hyperlink r:id="rId16">
        <w:r>
          <w:rPr>
            <w:color w:val="0000FF"/>
          </w:rPr>
          <w:t>ВСН 53-86 (р)</w:t>
        </w:r>
      </w:hyperlink>
      <w:r>
        <w:t>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Если по результатам технического освидетельствования системы электроснабжения и сравнения выявленных признаков физического износа с их значениями, приведенными в </w:t>
      </w:r>
      <w:hyperlink r:id="rId17">
        <w:r>
          <w:rPr>
            <w:color w:val="0000FF"/>
          </w:rPr>
          <w:t>ВСН 53-86 (р)</w:t>
        </w:r>
      </w:hyperlink>
      <w:r>
        <w:t xml:space="preserve">, будет установлен физический износ указанной внутридомовой инженерной системы 61 - 80%, то данная система нуждается в капитальном ремонте одновременно с инженерными системами, указанными в </w:t>
      </w:r>
      <w:hyperlink w:anchor="P50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6. Оценка фактического технического состояния внутридомовой инженерной системы газоснабжения осуществляется путем проведения технического диагностирования внутридомового газового оборудования в соответствии с действующим законодательством специализированной организацией или иной организацией, которые соответствуют требованиям, установленным к лицам, осуществляющим работы по техническому диагностированию внутридомового и (или) внутриквартирного газового оборудования (далее - специализированная организация), а количественная оценка физического износа - на основании требований </w:t>
      </w:r>
      <w:hyperlink r:id="rId18">
        <w:r>
          <w:rPr>
            <w:color w:val="0000FF"/>
          </w:rPr>
          <w:t>ВСН 53-86 (р)</w:t>
        </w:r>
      </w:hyperlink>
      <w:r>
        <w:t>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>Необходимость оказания услуг и (или) выполнения работ по капитальному ремонту внутридомовой инженерной системы газоснабжения одновременно с инженерными системами, ремонт которых предусмотрен в плановом периоде, равном календарному году в соответствии с региональной программой, устанавливается, если по результатам проведения технического диагностирования внутридомового газового оборудования специализированной организацией будет сделан вывод о невозможности дальнейшего использования внутридомовой инженерной системы газоснабжения и даны рекомендации о проведении мероприятий по капитальному ремонту газопроводов.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>7. Если на основании оценки фактического состояния внутридомовых инженерных систем процент износа установлен до 60%, то срок проведения работ на таких инженерных сетях определяется плановым периодом, не превышающим трех календарных лет, начиная с года, установленного в региональной программе.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8. В целях актуализации планового периода проведения капитального ремонта внутридомовых инженерных систем в многоквартирном доме, установленного региональной программой, лица, указанные в </w:t>
      </w:r>
      <w:hyperlink w:anchor="P46">
        <w:r>
          <w:rPr>
            <w:color w:val="0000FF"/>
          </w:rPr>
          <w:t>подпункте 2 пункта 3</w:t>
        </w:r>
      </w:hyperlink>
      <w:r>
        <w:t xml:space="preserve"> настоящего Порядка, и Региональный фонд в случае, указанном в </w:t>
      </w:r>
      <w:hyperlink w:anchor="P45">
        <w:r>
          <w:rPr>
            <w:color w:val="0000FF"/>
          </w:rPr>
          <w:t>подпункте 1 пункта 3</w:t>
        </w:r>
      </w:hyperlink>
      <w:r>
        <w:t xml:space="preserve"> настоящего Порядка, предоставляют в исполнительный орган Пензенской области, уполномоченный в части осуществления государственного жилищного надзора (далее - уполномоченный орган), письменные предложения о внесении соответствующих изменений в региональную программу с приложением результатов оценки фактического технического состояния внутридомовых инженерных систем (электро-, тепло-, газо-, водоснабжения, водоотведения) для рассмотрения вопроса об установлении необходимости оказания услуг и (или) выполнения работ одновременно в отношении двух и более внутридомовых инженерных систем в многоквартирном доме.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9. Установление необходимости оказания услуг и (или) выполнения работ одновременно в отношении двух и более внутридомовых инженерных систем в многоквартирном доме осуществляется комиссией по установлению необходимости проведения капитального ремонта общего имущества в многоквартирных домах (далее - комиссия) в </w:t>
      </w:r>
      <w:hyperlink r:id="rId19">
        <w:r>
          <w:rPr>
            <w:color w:val="0000FF"/>
          </w:rPr>
          <w:t>порядке</w:t>
        </w:r>
      </w:hyperlink>
      <w:r>
        <w:t>, утвержденном постановлением Правительства Пензенской области от 16 октября 2014 г. N 712-пП "Об утверждении Порядка установления необходимости проведения капитального ремонта общего имущества в многоквартирном доме" (далее - Порядок установления необходимости).</w:t>
      </w:r>
    </w:p>
    <w:p w:rsidR="00671E7D" w:rsidRDefault="00671E7D">
      <w:pPr>
        <w:pStyle w:val="ConsPlusNormal"/>
        <w:spacing w:before="200"/>
        <w:ind w:firstLine="540"/>
        <w:jc w:val="both"/>
      </w:pPr>
      <w:r>
        <w:t xml:space="preserve">10. Приказ уполномоченного органа, указанный в </w:t>
      </w:r>
      <w:hyperlink r:id="rId20">
        <w:r>
          <w:rPr>
            <w:color w:val="0000FF"/>
          </w:rPr>
          <w:t>пункте 12</w:t>
        </w:r>
      </w:hyperlink>
      <w:r>
        <w:t xml:space="preserve"> Порядка установления необходимости, является основанием для актуализации региональной программы в соответствии со </w:t>
      </w:r>
      <w:hyperlink r:id="rId2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Федерации.</w:t>
      </w: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jc w:val="both"/>
      </w:pPr>
    </w:p>
    <w:p w:rsidR="00671E7D" w:rsidRDefault="00671E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71E7D">
      <w:bookmarkStart w:id="5" w:name="_GoBack"/>
      <w:bookmarkEnd w:id="5"/>
    </w:p>
    <w:sectPr w:rsidR="00477AF2" w:rsidSect="0016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7D"/>
    <w:rsid w:val="00671E7D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47C6-7877-4A2A-A472-5A4FE30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E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1E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71E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D37DA416A429F782A8AC1043A639260F0B2DC13461B7AB4EDCED42EC435248F09301DADD0DE57BF17D1686C41D98490FDB2D46689BE8C8188DBC4R7Z8M" TargetMode="External"/><Relationship Id="rId13" Type="http://schemas.openxmlformats.org/officeDocument/2006/relationships/hyperlink" Target="consultantplus://offline/ref=D12D37DA416A429F782A94CC12563D9D68F2E4D41B4A4824E1E0C481769B6C74C8583648EE8AD257A115D46FR6Z8M" TargetMode="External"/><Relationship Id="rId18" Type="http://schemas.openxmlformats.org/officeDocument/2006/relationships/hyperlink" Target="consultantplus://offline/ref=D12D37DA416A429F782A94CC12563D9D68F2E4D41B4A4824E1E0C481769B6C74C8583648EE8AD257A115D46FR6Z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2D37DA416A429F782A8AD717563D9D65F9E4D21A41152EE9B9C88371943371CF49364BEC93D802EE5381606B4A93D4D5B6BDD564R9Z5M" TargetMode="External"/><Relationship Id="rId7" Type="http://schemas.openxmlformats.org/officeDocument/2006/relationships/hyperlink" Target="consultantplus://offline/ref=D12D37DA416A429F782A8AC1043A639260F0B2DC13461C71B6E9CED42EC435248F09301DADD0DE57BF17D76F6B41D98490FDB2D46689BE8C8188DBC4R7Z8M" TargetMode="External"/><Relationship Id="rId12" Type="http://schemas.openxmlformats.org/officeDocument/2006/relationships/hyperlink" Target="consultantplus://offline/ref=D12D37DA416A429F782A8BD917563D9D68FAE4DA441D4A75B4EEC18926C17C70810C3B57EF95CD54BF15RDZ6M" TargetMode="External"/><Relationship Id="rId17" Type="http://schemas.openxmlformats.org/officeDocument/2006/relationships/hyperlink" Target="consultantplus://offline/ref=D12D37DA416A429F782A94CC12563D9D68F2E4D41B4A4824E1E0C481769B6C74C8583648EE8AD257A115D46FR6Z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2D37DA416A429F782A94CC12563D9D68F2E4D41B4A4824E1E0C481769B6C74C8583648EE8AD257A115D46FR6Z8M" TargetMode="External"/><Relationship Id="rId20" Type="http://schemas.openxmlformats.org/officeDocument/2006/relationships/hyperlink" Target="consultantplus://offline/ref=D12D37DA416A429F782A8AC1043A639260F0B2DC1342197EB5E5CED42EC435248F09301DADD0DE57BF17D56D6941D98490FDB2D46689BE8C8188DBC4R7Z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D37DA416A429F782A8AC1043A639260F0B2DC13471B71BDE8CED42EC435248F09301DADD0DE57BF17D46D6241D98490FDB2D46689BE8C8188DBC4R7Z8M" TargetMode="External"/><Relationship Id="rId11" Type="http://schemas.openxmlformats.org/officeDocument/2006/relationships/hyperlink" Target="consultantplus://offline/ref=D12D37DA416A429F782A8AD717563D9D69FEEAD2104A4824E1E0C481769B6C74C8583648EE8AD257A115D46FR6Z8M" TargetMode="External"/><Relationship Id="rId5" Type="http://schemas.openxmlformats.org/officeDocument/2006/relationships/hyperlink" Target="consultantplus://offline/ref=D12D37DA416A429F782A8AD717563D9D65F9E4D21A41152EE9B9C88371943371CF493648EE95D553B71C803C2E1F80D4D4B6BED47895BF8FR9ZDM" TargetMode="External"/><Relationship Id="rId15" Type="http://schemas.openxmlformats.org/officeDocument/2006/relationships/hyperlink" Target="consultantplus://offline/ref=D12D37DA416A429F782A8AD717563D9D62FAEED01440152EE9B9C88371943371CF493648EE94D357BE1C803C2E1F80D4D4B6BED47895BF8FR9Z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2D37DA416A429F782A8AC1043A639260F0B2DC13461A7FB1EACED42EC435248F09301DADD0DE57BF17D46C6B41D98490FDB2D46689BE8C8188DBC4R7Z8M" TargetMode="External"/><Relationship Id="rId19" Type="http://schemas.openxmlformats.org/officeDocument/2006/relationships/hyperlink" Target="consultantplus://offline/ref=D12D37DA416A429F782A8AC1043A639260F0B2DC1342197EB5E5CED42EC435248F09301DADD0DE57BF17D46C6A41D98490FDB2D46689BE8C8188DBC4R7Z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2D37DA416A429F782A8AD717563D9D65F9E4D21A41152EE9B9C88371943371CF493648EE95D157BE1C803C2E1F80D4D4B6BED47895BF8FR9ZDM" TargetMode="External"/><Relationship Id="rId14" Type="http://schemas.openxmlformats.org/officeDocument/2006/relationships/hyperlink" Target="consultantplus://offline/ref=D12D37DA416A429F782A94CC12563D9D68F2E4D41B4A4824E1E0C481769B6C74C8583648EE8AD257A115D46FR6Z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2022-11-10T12:25:00Z</dcterms:created>
  <dcterms:modified xsi:type="dcterms:W3CDTF">2022-11-10T12:25:00Z</dcterms:modified>
</cp:coreProperties>
</file>