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07E36" w:rsidRPr="00C07E36" w:rsidTr="0012039B">
        <w:trPr>
          <w:jc w:val="center"/>
        </w:trPr>
        <w:tc>
          <w:tcPr>
            <w:tcW w:w="9639" w:type="dxa"/>
          </w:tcPr>
          <w:p w:rsidR="00426FF1" w:rsidRPr="00C07E36" w:rsidRDefault="00C71EE1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C07E36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A6907E5" wp14:editId="3A60ADF0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7E36" w:rsidRPr="00C07E36" w:rsidTr="0012039B">
        <w:trPr>
          <w:jc w:val="center"/>
        </w:trPr>
        <w:tc>
          <w:tcPr>
            <w:tcW w:w="9639" w:type="dxa"/>
          </w:tcPr>
          <w:p w:rsidR="0012039B" w:rsidRPr="00C07E36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C07E36" w:rsidRPr="00C07E36" w:rsidTr="0012039B">
        <w:trPr>
          <w:jc w:val="center"/>
        </w:trPr>
        <w:tc>
          <w:tcPr>
            <w:tcW w:w="9639" w:type="dxa"/>
          </w:tcPr>
          <w:p w:rsidR="0012039B" w:rsidRPr="00C07E36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C07E36" w:rsidRPr="00C07E36" w:rsidTr="0012039B">
        <w:trPr>
          <w:jc w:val="center"/>
        </w:trPr>
        <w:tc>
          <w:tcPr>
            <w:tcW w:w="9639" w:type="dxa"/>
          </w:tcPr>
          <w:p w:rsidR="0012039B" w:rsidRPr="00C07E36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C07E36" w:rsidRPr="00C07E36" w:rsidTr="0012039B">
        <w:trPr>
          <w:jc w:val="center"/>
        </w:trPr>
        <w:tc>
          <w:tcPr>
            <w:tcW w:w="9639" w:type="dxa"/>
          </w:tcPr>
          <w:p w:rsidR="00426FF1" w:rsidRPr="00C07E36" w:rsidRDefault="007F3006" w:rsidP="0012039B">
            <w:pPr>
              <w:widowControl/>
              <w:jc w:val="center"/>
              <w:rPr>
                <w:b/>
                <w:sz w:val="36"/>
              </w:rPr>
            </w:pPr>
            <w:r w:rsidRPr="00C07E36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C07E36" w:rsidRPr="00C07E36" w:rsidTr="0012039B">
        <w:trPr>
          <w:jc w:val="center"/>
        </w:trPr>
        <w:tc>
          <w:tcPr>
            <w:tcW w:w="9639" w:type="dxa"/>
          </w:tcPr>
          <w:p w:rsidR="00426FF1" w:rsidRPr="00C07E36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C07E36" w:rsidRPr="00C07E36" w:rsidTr="0012039B">
        <w:trPr>
          <w:jc w:val="center"/>
        </w:trPr>
        <w:tc>
          <w:tcPr>
            <w:tcW w:w="9639" w:type="dxa"/>
          </w:tcPr>
          <w:p w:rsidR="00426FF1" w:rsidRPr="00C07E36" w:rsidRDefault="007F3006" w:rsidP="0012039B">
            <w:pPr>
              <w:pStyle w:val="3"/>
            </w:pPr>
            <w:r w:rsidRPr="00C07E36">
              <w:rPr>
                <w:sz w:val="28"/>
              </w:rPr>
              <w:t>П О С Т А Н О В Л Е Н И Е</w:t>
            </w:r>
          </w:p>
        </w:tc>
      </w:tr>
      <w:tr w:rsidR="00426FF1" w:rsidRPr="00C07E36" w:rsidTr="0012039B">
        <w:trPr>
          <w:jc w:val="center"/>
        </w:trPr>
        <w:tc>
          <w:tcPr>
            <w:tcW w:w="9639" w:type="dxa"/>
            <w:vAlign w:val="center"/>
          </w:tcPr>
          <w:p w:rsidR="00426FF1" w:rsidRPr="00C07E36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C07E3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07E36" w:rsidRPr="00C07E36" w:rsidTr="004D379D">
        <w:trPr>
          <w:jc w:val="center"/>
        </w:trPr>
        <w:tc>
          <w:tcPr>
            <w:tcW w:w="284" w:type="dxa"/>
            <w:vAlign w:val="bottom"/>
          </w:tcPr>
          <w:p w:rsidR="001E692E" w:rsidRPr="00C07E36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Pr="00C07E36" w:rsidRDefault="0064669B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 октября 2020 г.</w:t>
            </w:r>
          </w:p>
        </w:tc>
        <w:tc>
          <w:tcPr>
            <w:tcW w:w="397" w:type="dxa"/>
            <w:vAlign w:val="bottom"/>
          </w:tcPr>
          <w:p w:rsidR="001E692E" w:rsidRPr="00C07E36" w:rsidRDefault="001E692E" w:rsidP="004D379D">
            <w:pPr>
              <w:widowControl/>
              <w:jc w:val="center"/>
              <w:rPr>
                <w:sz w:val="24"/>
              </w:rPr>
            </w:pPr>
            <w:r w:rsidRPr="00C07E36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Pr="00C07E36" w:rsidRDefault="0064669B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748-пП</w:t>
            </w:r>
          </w:p>
        </w:tc>
      </w:tr>
      <w:tr w:rsidR="00C07E36" w:rsidRPr="00C07E36" w:rsidTr="004D379D">
        <w:trPr>
          <w:jc w:val="center"/>
        </w:trPr>
        <w:tc>
          <w:tcPr>
            <w:tcW w:w="4650" w:type="dxa"/>
            <w:gridSpan w:val="4"/>
          </w:tcPr>
          <w:p w:rsidR="001E692E" w:rsidRPr="00C07E36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Pr="00C07E36" w:rsidRDefault="001E692E" w:rsidP="004D379D">
            <w:pPr>
              <w:widowControl/>
              <w:jc w:val="center"/>
              <w:rPr>
                <w:sz w:val="24"/>
              </w:rPr>
            </w:pPr>
            <w:proofErr w:type="spellStart"/>
            <w:r w:rsidRPr="00C07E36">
              <w:rPr>
                <w:sz w:val="24"/>
              </w:rPr>
              <w:t>г.Пенза</w:t>
            </w:r>
            <w:proofErr w:type="spellEnd"/>
          </w:p>
        </w:tc>
      </w:tr>
    </w:tbl>
    <w:p w:rsidR="00BA5A70" w:rsidRPr="00C07E36" w:rsidRDefault="00BA5A70">
      <w:pPr>
        <w:jc w:val="both"/>
        <w:rPr>
          <w:sz w:val="28"/>
        </w:rPr>
      </w:pPr>
    </w:p>
    <w:p w:rsidR="00C62B25" w:rsidRPr="00C07E36" w:rsidRDefault="00C62B25" w:rsidP="00DA1278">
      <w:pPr>
        <w:spacing w:line="221" w:lineRule="auto"/>
        <w:jc w:val="center"/>
        <w:rPr>
          <w:b/>
          <w:kern w:val="3"/>
          <w:sz w:val="28"/>
          <w:szCs w:val="28"/>
          <w:lang w:eastAsia="zh-CN"/>
        </w:rPr>
      </w:pPr>
      <w:r w:rsidRPr="00C07E36">
        <w:rPr>
          <w:b/>
          <w:kern w:val="3"/>
          <w:sz w:val="28"/>
          <w:szCs w:val="28"/>
          <w:lang w:eastAsia="zh-CN"/>
        </w:rPr>
        <w:t>Об установле</w:t>
      </w:r>
      <w:r w:rsidR="00110A6C">
        <w:rPr>
          <w:b/>
          <w:kern w:val="3"/>
          <w:sz w:val="28"/>
          <w:szCs w:val="28"/>
          <w:lang w:eastAsia="zh-CN"/>
        </w:rPr>
        <w:t>нии минимального размера взноса</w:t>
      </w:r>
      <w:r w:rsidR="00110A6C">
        <w:rPr>
          <w:b/>
          <w:kern w:val="3"/>
          <w:sz w:val="28"/>
          <w:szCs w:val="28"/>
          <w:lang w:eastAsia="zh-CN"/>
        </w:rPr>
        <w:br/>
      </w:r>
      <w:r w:rsidRPr="00C07E36">
        <w:rPr>
          <w:b/>
          <w:kern w:val="3"/>
          <w:sz w:val="28"/>
          <w:szCs w:val="28"/>
          <w:lang w:eastAsia="zh-CN"/>
        </w:rPr>
        <w:t xml:space="preserve">на капитальный ремонт общего имущества в многоквартирном доме </w:t>
      </w:r>
    </w:p>
    <w:p w:rsidR="00C62B25" w:rsidRPr="00C07E36" w:rsidRDefault="00C62B25" w:rsidP="00DA1278">
      <w:pPr>
        <w:spacing w:line="221" w:lineRule="auto"/>
        <w:jc w:val="center"/>
        <w:rPr>
          <w:b/>
          <w:kern w:val="3"/>
          <w:sz w:val="28"/>
          <w:szCs w:val="28"/>
          <w:lang w:eastAsia="zh-CN"/>
        </w:rPr>
      </w:pPr>
      <w:r w:rsidRPr="00C07E36">
        <w:rPr>
          <w:b/>
          <w:kern w:val="3"/>
          <w:sz w:val="28"/>
          <w:szCs w:val="28"/>
          <w:lang w:eastAsia="zh-CN"/>
        </w:rPr>
        <w:t>на территории Пензенской области на 2021 год</w:t>
      </w:r>
    </w:p>
    <w:p w:rsidR="00C62B25" w:rsidRPr="00C07E36" w:rsidRDefault="00C62B25" w:rsidP="00DA1278">
      <w:pPr>
        <w:widowControl/>
        <w:spacing w:line="221" w:lineRule="auto"/>
        <w:ind w:firstLine="708"/>
        <w:jc w:val="both"/>
        <w:rPr>
          <w:sz w:val="28"/>
          <w:szCs w:val="28"/>
        </w:rPr>
      </w:pPr>
    </w:p>
    <w:p w:rsidR="00C62B25" w:rsidRPr="00110A6C" w:rsidRDefault="00C62B25" w:rsidP="00DA1278">
      <w:pPr>
        <w:widowControl/>
        <w:spacing w:line="221" w:lineRule="auto"/>
        <w:ind w:firstLine="709"/>
        <w:jc w:val="both"/>
        <w:rPr>
          <w:sz w:val="28"/>
          <w:szCs w:val="28"/>
        </w:rPr>
      </w:pPr>
      <w:r w:rsidRPr="00110A6C">
        <w:rPr>
          <w:sz w:val="28"/>
          <w:szCs w:val="28"/>
        </w:rPr>
        <w:t>В соответствии с частью 8.1 статьи 156, частью 1 статьи 167 Жилищного кодекса Российской Федерации, руководствуясь пунктом 1 статьи 3, частью 1 статьи 4</w:t>
      </w:r>
      <w:r w:rsidRPr="00110A6C">
        <w:rPr>
          <w:b/>
          <w:sz w:val="28"/>
          <w:szCs w:val="28"/>
        </w:rPr>
        <w:t xml:space="preserve"> </w:t>
      </w:r>
      <w:hyperlink r:id="rId7" w:history="1">
        <w:r w:rsidRPr="00110A6C">
          <w:rPr>
            <w:rStyle w:val="a9"/>
            <w:b w:val="0"/>
            <w:bCs/>
            <w:color w:val="auto"/>
            <w:sz w:val="28"/>
            <w:szCs w:val="28"/>
          </w:rPr>
          <w:t>Закона</w:t>
        </w:r>
      </w:hyperlink>
      <w:r w:rsidRPr="00110A6C">
        <w:rPr>
          <w:sz w:val="28"/>
          <w:szCs w:val="28"/>
        </w:rPr>
        <w:t xml:space="preserve"> Пензенской области от 01.07.2013 </w:t>
      </w:r>
      <w:r w:rsidR="00707DFF">
        <w:rPr>
          <w:sz w:val="28"/>
          <w:szCs w:val="28"/>
        </w:rPr>
        <w:t>№ 2403-ЗПО</w:t>
      </w:r>
      <w:r w:rsidR="00707DFF">
        <w:rPr>
          <w:sz w:val="28"/>
          <w:szCs w:val="28"/>
        </w:rPr>
        <w:br/>
        <w:t>"</w:t>
      </w:r>
      <w:r w:rsidRPr="00110A6C">
        <w:rPr>
          <w:sz w:val="28"/>
          <w:szCs w:val="28"/>
        </w:rPr>
        <w:t>Об организации проведения капитального ремонта общего имущества в многоквартирных домах, расположенных на территории Пензенской области</w:t>
      </w:r>
      <w:r w:rsidR="00707DFF">
        <w:rPr>
          <w:sz w:val="28"/>
          <w:szCs w:val="28"/>
        </w:rPr>
        <w:t>"</w:t>
      </w:r>
      <w:r w:rsidRPr="00110A6C">
        <w:rPr>
          <w:sz w:val="28"/>
          <w:szCs w:val="28"/>
        </w:rPr>
        <w:t xml:space="preserve"> (с последующими изменениями), Законом Пензенской области от 22.12.2005 № 906-ЗПО </w:t>
      </w:r>
      <w:r w:rsidR="00707DFF">
        <w:rPr>
          <w:sz w:val="28"/>
          <w:szCs w:val="28"/>
        </w:rPr>
        <w:t>"</w:t>
      </w:r>
      <w:r w:rsidRPr="00110A6C">
        <w:rPr>
          <w:sz w:val="28"/>
          <w:szCs w:val="28"/>
        </w:rPr>
        <w:t>О Правительстве Пензенской области</w:t>
      </w:r>
      <w:r w:rsidR="00707DFF">
        <w:rPr>
          <w:sz w:val="28"/>
          <w:szCs w:val="28"/>
        </w:rPr>
        <w:t>"</w:t>
      </w:r>
      <w:r w:rsidRPr="00110A6C">
        <w:rPr>
          <w:sz w:val="28"/>
          <w:szCs w:val="28"/>
        </w:rPr>
        <w:t xml:space="preserve"> (с последующими изменениями), Правительство Пензенской области </w:t>
      </w:r>
      <w:r w:rsidRPr="00110A6C">
        <w:rPr>
          <w:b/>
          <w:sz w:val="28"/>
          <w:szCs w:val="28"/>
        </w:rPr>
        <w:t>п о с т а н о в л я е т:</w:t>
      </w:r>
    </w:p>
    <w:p w:rsidR="00C62B25" w:rsidRPr="00110A6C" w:rsidRDefault="00C62B25" w:rsidP="00DA1278">
      <w:pPr>
        <w:pStyle w:val="ab"/>
        <w:widowControl/>
        <w:spacing w:line="221" w:lineRule="auto"/>
        <w:ind w:left="0" w:firstLine="709"/>
        <w:jc w:val="both"/>
        <w:rPr>
          <w:sz w:val="28"/>
          <w:szCs w:val="28"/>
        </w:rPr>
      </w:pPr>
      <w:r w:rsidRPr="00110A6C">
        <w:rPr>
          <w:sz w:val="28"/>
          <w:szCs w:val="28"/>
        </w:rPr>
        <w:t xml:space="preserve">1. Установить на 2021 год минимальный размер взноса на капитальный ремонт общего имущества в многоквартирных домах, расположенных на территории Пензенской области, </w:t>
      </w:r>
      <w:r w:rsidR="00707DFF">
        <w:rPr>
          <w:sz w:val="28"/>
          <w:szCs w:val="28"/>
        </w:rPr>
        <w:t>-</w:t>
      </w:r>
      <w:r w:rsidRPr="00110A6C">
        <w:rPr>
          <w:sz w:val="28"/>
          <w:szCs w:val="28"/>
        </w:rPr>
        <w:t xml:space="preserve"> 9,50 руб</w:t>
      </w:r>
      <w:r w:rsidR="00DA1278">
        <w:rPr>
          <w:sz w:val="28"/>
          <w:szCs w:val="28"/>
        </w:rPr>
        <w:t>.</w:t>
      </w:r>
      <w:r w:rsidRPr="00110A6C">
        <w:rPr>
          <w:sz w:val="28"/>
          <w:szCs w:val="28"/>
        </w:rPr>
        <w:t xml:space="preserve"> на один квадратный метр общей площади помещения в многоквартирном доме, принадлежащего собственнику такого помещения, в месяц. </w:t>
      </w:r>
    </w:p>
    <w:p w:rsidR="00C62B25" w:rsidRPr="00110A6C" w:rsidRDefault="00C62B25" w:rsidP="00DA1278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110A6C">
        <w:rPr>
          <w:sz w:val="28"/>
          <w:szCs w:val="28"/>
        </w:rPr>
        <w:t xml:space="preserve">2. </w:t>
      </w:r>
      <w:hyperlink r:id="rId8" w:history="1">
        <w:r w:rsidRPr="00110A6C">
          <w:rPr>
            <w:sz w:val="28"/>
            <w:szCs w:val="28"/>
          </w:rPr>
          <w:t>Сведения</w:t>
        </w:r>
      </w:hyperlink>
      <w:r w:rsidRPr="00110A6C">
        <w:rPr>
          <w:sz w:val="28"/>
          <w:szCs w:val="28"/>
        </w:rPr>
        <w:t>,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ремонта, сформированных исходя из установленного минимального размера взноса, изложить согласно приложению к настоящему постановлению.</w:t>
      </w:r>
    </w:p>
    <w:p w:rsidR="00C62B25" w:rsidRPr="00110A6C" w:rsidRDefault="00C62B25" w:rsidP="00DA1278">
      <w:pPr>
        <w:spacing w:line="221" w:lineRule="auto"/>
        <w:ind w:firstLine="709"/>
        <w:jc w:val="both"/>
        <w:rPr>
          <w:sz w:val="28"/>
          <w:szCs w:val="28"/>
        </w:rPr>
      </w:pPr>
      <w:r w:rsidRPr="00110A6C">
        <w:rPr>
          <w:sz w:val="28"/>
          <w:szCs w:val="28"/>
        </w:rPr>
        <w:t xml:space="preserve">3. </w:t>
      </w:r>
      <w:r w:rsidR="00DA1278" w:rsidRPr="00295F30">
        <w:rPr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 w:rsidR="00DA1278">
        <w:rPr>
          <w:color w:val="000000"/>
          <w:spacing w:val="-10"/>
          <w:sz w:val="28"/>
          <w:szCs w:val="28"/>
        </w:rPr>
        <w:t>"</w:t>
      </w:r>
      <w:r w:rsidR="00DA1278" w:rsidRPr="00295F30">
        <w:rPr>
          <w:color w:val="000000"/>
          <w:spacing w:val="-10"/>
          <w:sz w:val="28"/>
          <w:szCs w:val="28"/>
        </w:rPr>
        <w:t>Пензенские губернские</w:t>
      </w:r>
      <w:r w:rsidR="00DA1278" w:rsidRPr="00295F30">
        <w:rPr>
          <w:color w:val="000000"/>
          <w:sz w:val="28"/>
          <w:szCs w:val="28"/>
        </w:rPr>
        <w:t xml:space="preserve"> ведомости</w:t>
      </w:r>
      <w:r w:rsidR="00DA1278">
        <w:rPr>
          <w:color w:val="000000"/>
          <w:spacing w:val="-10"/>
          <w:sz w:val="28"/>
          <w:szCs w:val="28"/>
        </w:rPr>
        <w:t>"</w:t>
      </w:r>
      <w:r w:rsidR="00DA1278" w:rsidRPr="00295F30">
        <w:rPr>
          <w:color w:val="000000"/>
          <w:sz w:val="28"/>
          <w:szCs w:val="28"/>
        </w:rPr>
        <w:t xml:space="preserve"> </w:t>
      </w:r>
      <w:r w:rsidR="00DA1278">
        <w:rPr>
          <w:color w:val="000000"/>
          <w:sz w:val="28"/>
          <w:szCs w:val="28"/>
        </w:rPr>
        <w:t xml:space="preserve">и разместить (опубликовать) на </w:t>
      </w:r>
      <w:r w:rsidR="00DA1278">
        <w:rPr>
          <w:color w:val="000000"/>
          <w:spacing w:val="-10"/>
          <w:sz w:val="28"/>
          <w:szCs w:val="28"/>
        </w:rPr>
        <w:t>"</w:t>
      </w:r>
      <w:r w:rsidR="00DA1278" w:rsidRPr="00295F30">
        <w:rPr>
          <w:color w:val="000000"/>
          <w:sz w:val="28"/>
          <w:szCs w:val="28"/>
        </w:rPr>
        <w:t xml:space="preserve">Официальном интернет-портале </w:t>
      </w:r>
      <w:r w:rsidR="00DA1278" w:rsidRPr="00295F30">
        <w:rPr>
          <w:color w:val="000000"/>
          <w:spacing w:val="-10"/>
          <w:sz w:val="28"/>
          <w:szCs w:val="28"/>
        </w:rPr>
        <w:t>правовой информации</w:t>
      </w:r>
      <w:r w:rsidR="00DA1278">
        <w:rPr>
          <w:color w:val="000000"/>
          <w:spacing w:val="-10"/>
          <w:sz w:val="28"/>
          <w:szCs w:val="28"/>
        </w:rPr>
        <w:t>"</w:t>
      </w:r>
      <w:r w:rsidR="00DA1278" w:rsidRPr="00295F30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="00DA1278" w:rsidRPr="00295F30">
        <w:rPr>
          <w:color w:val="000000"/>
          <w:sz w:val="28"/>
          <w:szCs w:val="28"/>
        </w:rPr>
        <w:t xml:space="preserve"> </w:t>
      </w:r>
      <w:r w:rsidR="00DA1278" w:rsidRPr="00295F30">
        <w:rPr>
          <w:color w:val="000000"/>
          <w:spacing w:val="-6"/>
          <w:sz w:val="28"/>
          <w:szCs w:val="28"/>
        </w:rPr>
        <w:t>Пензенской области в информаци</w:t>
      </w:r>
      <w:r w:rsidR="00DA1278">
        <w:rPr>
          <w:color w:val="000000"/>
          <w:spacing w:val="-6"/>
          <w:sz w:val="28"/>
          <w:szCs w:val="28"/>
        </w:rPr>
        <w:t xml:space="preserve">онно-телекоммуникационной сети </w:t>
      </w:r>
      <w:r w:rsidR="00DA1278">
        <w:rPr>
          <w:color w:val="000000"/>
          <w:spacing w:val="-10"/>
          <w:sz w:val="28"/>
          <w:szCs w:val="28"/>
        </w:rPr>
        <w:t>"</w:t>
      </w:r>
      <w:r w:rsidR="00DA1278" w:rsidRPr="00295F30">
        <w:rPr>
          <w:color w:val="000000"/>
          <w:spacing w:val="-6"/>
          <w:sz w:val="28"/>
          <w:szCs w:val="28"/>
        </w:rPr>
        <w:t>Интернет</w:t>
      </w:r>
      <w:r w:rsidR="00DA1278">
        <w:rPr>
          <w:color w:val="000000"/>
          <w:spacing w:val="-10"/>
          <w:sz w:val="28"/>
          <w:szCs w:val="28"/>
        </w:rPr>
        <w:t>"</w:t>
      </w:r>
      <w:r w:rsidR="00DA1278" w:rsidRPr="00295F30">
        <w:rPr>
          <w:color w:val="000000"/>
          <w:spacing w:val="-6"/>
          <w:sz w:val="28"/>
          <w:szCs w:val="28"/>
        </w:rPr>
        <w:t>.</w:t>
      </w:r>
    </w:p>
    <w:p w:rsidR="00C62B25" w:rsidRPr="00110A6C" w:rsidRDefault="00C62B25" w:rsidP="00DA1278">
      <w:pPr>
        <w:spacing w:line="221" w:lineRule="auto"/>
        <w:ind w:firstLine="709"/>
        <w:jc w:val="both"/>
        <w:rPr>
          <w:sz w:val="28"/>
          <w:szCs w:val="28"/>
        </w:rPr>
      </w:pPr>
      <w:r w:rsidRPr="00110A6C">
        <w:rPr>
          <w:sz w:val="28"/>
          <w:szCs w:val="28"/>
        </w:rPr>
        <w:t>4. Контроль за исполнением настоящего постановления возложить</w:t>
      </w:r>
      <w:r w:rsidR="00DA1278">
        <w:rPr>
          <w:sz w:val="28"/>
          <w:szCs w:val="28"/>
        </w:rPr>
        <w:br/>
      </w:r>
      <w:r w:rsidRPr="00DA1278">
        <w:rPr>
          <w:color w:val="000000"/>
          <w:spacing w:val="-10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110A6C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C62B25" w:rsidRPr="00110A6C" w:rsidRDefault="00C62B25" w:rsidP="00DA1278">
      <w:pPr>
        <w:spacing w:line="221" w:lineRule="auto"/>
        <w:ind w:firstLine="709"/>
        <w:jc w:val="both"/>
        <w:rPr>
          <w:sz w:val="28"/>
          <w:szCs w:val="28"/>
        </w:rPr>
      </w:pPr>
    </w:p>
    <w:p w:rsidR="00BA5A70" w:rsidRPr="00C07E36" w:rsidRDefault="00BA5A70">
      <w:pPr>
        <w:jc w:val="both"/>
        <w:rPr>
          <w:sz w:val="28"/>
        </w:rPr>
      </w:pPr>
    </w:p>
    <w:p w:rsidR="00426FF1" w:rsidRPr="00C07E36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C07E36" w:rsidRPr="00C07E36" w:rsidTr="00DD74B0">
        <w:tc>
          <w:tcPr>
            <w:tcW w:w="2660" w:type="dxa"/>
          </w:tcPr>
          <w:p w:rsidR="00426FF1" w:rsidRPr="00C07E36" w:rsidRDefault="00426FF1" w:rsidP="006F4247">
            <w:pPr>
              <w:pStyle w:val="4"/>
            </w:pPr>
            <w:r w:rsidRPr="00C07E36">
              <w:t>Губернатор</w:t>
            </w:r>
            <w:r w:rsidR="006F4247" w:rsidRPr="00C07E36">
              <w:br/>
            </w:r>
            <w:r w:rsidRPr="00C07E36">
              <w:t>Пензенской области</w:t>
            </w:r>
          </w:p>
        </w:tc>
        <w:tc>
          <w:tcPr>
            <w:tcW w:w="7194" w:type="dxa"/>
          </w:tcPr>
          <w:p w:rsidR="00426FF1" w:rsidRPr="00C07E36" w:rsidRDefault="00426FF1">
            <w:pPr>
              <w:jc w:val="right"/>
              <w:rPr>
                <w:sz w:val="28"/>
              </w:rPr>
            </w:pPr>
          </w:p>
          <w:p w:rsidR="00426FF1" w:rsidRPr="00C07E36" w:rsidRDefault="0064669B" w:rsidP="0064669B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F4EA4" w:rsidRPr="00C07E36">
              <w:rPr>
                <w:sz w:val="28"/>
              </w:rPr>
              <w:t>И.А. Белозерцев</w:t>
            </w:r>
          </w:p>
        </w:tc>
      </w:tr>
    </w:tbl>
    <w:p w:rsidR="00C07E36" w:rsidRPr="00C07E36" w:rsidRDefault="00C07E36">
      <w:pPr>
        <w:jc w:val="both"/>
        <w:rPr>
          <w:sz w:val="28"/>
        </w:rPr>
        <w:sectPr w:rsidR="00C07E36" w:rsidRPr="00C07E36" w:rsidSect="001129C3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DA1278" w:rsidRDefault="00DA1278" w:rsidP="001129C3">
      <w:pPr>
        <w:spacing w:line="257" w:lineRule="auto"/>
        <w:ind w:left="5529"/>
        <w:jc w:val="center"/>
        <w:rPr>
          <w:rStyle w:val="ac"/>
          <w:b w:val="0"/>
          <w:color w:val="auto"/>
          <w:sz w:val="24"/>
          <w:szCs w:val="24"/>
        </w:rPr>
      </w:pPr>
      <w:r>
        <w:rPr>
          <w:rStyle w:val="ac"/>
          <w:b w:val="0"/>
          <w:color w:val="auto"/>
          <w:sz w:val="24"/>
          <w:szCs w:val="24"/>
        </w:rPr>
        <w:lastRenderedPageBreak/>
        <w:t>Приложение</w:t>
      </w:r>
    </w:p>
    <w:p w:rsidR="00DA1278" w:rsidRDefault="00DA1278" w:rsidP="001129C3">
      <w:pPr>
        <w:spacing w:line="257" w:lineRule="auto"/>
        <w:ind w:left="5529"/>
        <w:jc w:val="center"/>
        <w:rPr>
          <w:rStyle w:val="ac"/>
          <w:b w:val="0"/>
          <w:color w:val="auto"/>
          <w:sz w:val="24"/>
          <w:szCs w:val="24"/>
        </w:rPr>
      </w:pPr>
      <w:r>
        <w:rPr>
          <w:rStyle w:val="ac"/>
          <w:b w:val="0"/>
          <w:color w:val="auto"/>
          <w:sz w:val="24"/>
          <w:szCs w:val="24"/>
        </w:rPr>
        <w:t>к постановлению Правительства</w:t>
      </w:r>
    </w:p>
    <w:p w:rsidR="00C07E36" w:rsidRPr="00DA1278" w:rsidRDefault="00C07E36" w:rsidP="001129C3">
      <w:pPr>
        <w:spacing w:line="257" w:lineRule="auto"/>
        <w:ind w:left="5529"/>
        <w:jc w:val="center"/>
        <w:rPr>
          <w:rStyle w:val="ac"/>
          <w:b w:val="0"/>
          <w:color w:val="auto"/>
          <w:sz w:val="24"/>
          <w:szCs w:val="24"/>
        </w:rPr>
      </w:pPr>
      <w:r w:rsidRPr="00DA1278">
        <w:rPr>
          <w:rStyle w:val="ac"/>
          <w:b w:val="0"/>
          <w:color w:val="auto"/>
          <w:sz w:val="24"/>
          <w:szCs w:val="24"/>
        </w:rPr>
        <w:t>Пензенской области</w:t>
      </w:r>
    </w:p>
    <w:p w:rsidR="00C07E36" w:rsidRPr="00DA1278" w:rsidRDefault="00DA1278" w:rsidP="001129C3">
      <w:pPr>
        <w:spacing w:line="257" w:lineRule="auto"/>
        <w:ind w:left="5529"/>
        <w:jc w:val="center"/>
        <w:rPr>
          <w:rStyle w:val="ac"/>
          <w:b w:val="0"/>
          <w:color w:val="auto"/>
          <w:sz w:val="24"/>
          <w:szCs w:val="24"/>
        </w:rPr>
      </w:pPr>
      <w:r>
        <w:rPr>
          <w:rStyle w:val="ac"/>
          <w:b w:val="0"/>
          <w:color w:val="auto"/>
          <w:sz w:val="24"/>
          <w:szCs w:val="24"/>
        </w:rPr>
        <w:t xml:space="preserve"> </w:t>
      </w:r>
      <w:r w:rsidR="0064669B">
        <w:rPr>
          <w:rStyle w:val="ac"/>
          <w:b w:val="0"/>
          <w:color w:val="auto"/>
          <w:sz w:val="24"/>
          <w:szCs w:val="24"/>
        </w:rPr>
        <w:t>29.10.2020</w:t>
      </w:r>
      <w:r>
        <w:rPr>
          <w:rStyle w:val="ac"/>
          <w:b w:val="0"/>
          <w:color w:val="auto"/>
          <w:sz w:val="24"/>
          <w:szCs w:val="24"/>
        </w:rPr>
        <w:t xml:space="preserve"> </w:t>
      </w:r>
      <w:r w:rsidR="0064669B">
        <w:rPr>
          <w:rStyle w:val="ac"/>
          <w:b w:val="0"/>
          <w:color w:val="auto"/>
          <w:sz w:val="24"/>
          <w:szCs w:val="24"/>
        </w:rPr>
        <w:t>№ 748-пП</w:t>
      </w:r>
    </w:p>
    <w:p w:rsidR="00C07E36" w:rsidRPr="00DA1278" w:rsidRDefault="00C07E36" w:rsidP="001129C3">
      <w:pPr>
        <w:spacing w:line="257" w:lineRule="auto"/>
        <w:jc w:val="right"/>
        <w:rPr>
          <w:rStyle w:val="ac"/>
          <w:b w:val="0"/>
          <w:color w:val="auto"/>
          <w:sz w:val="24"/>
          <w:szCs w:val="24"/>
        </w:rPr>
      </w:pPr>
    </w:p>
    <w:p w:rsidR="00C07E36" w:rsidRPr="00DA1278" w:rsidRDefault="00C07E36" w:rsidP="001129C3">
      <w:pPr>
        <w:spacing w:line="257" w:lineRule="auto"/>
        <w:jc w:val="center"/>
        <w:rPr>
          <w:b/>
          <w:sz w:val="24"/>
          <w:szCs w:val="24"/>
        </w:rPr>
      </w:pPr>
      <w:r w:rsidRPr="00DA1278">
        <w:rPr>
          <w:b/>
          <w:sz w:val="24"/>
          <w:szCs w:val="24"/>
        </w:rPr>
        <w:t xml:space="preserve">Сведения, используемые при установлении минимального размера взноса </w:t>
      </w:r>
    </w:p>
    <w:p w:rsidR="00C07E36" w:rsidRPr="00DA1278" w:rsidRDefault="00C07E36" w:rsidP="001129C3">
      <w:pPr>
        <w:spacing w:line="257" w:lineRule="auto"/>
        <w:jc w:val="center"/>
        <w:rPr>
          <w:b/>
          <w:sz w:val="24"/>
          <w:szCs w:val="24"/>
        </w:rPr>
      </w:pPr>
      <w:r w:rsidRPr="00DA1278">
        <w:rPr>
          <w:b/>
          <w:sz w:val="24"/>
          <w:szCs w:val="24"/>
        </w:rPr>
        <w:t xml:space="preserve">и при финансировании капитального ремонта многоквартирных домов </w:t>
      </w:r>
    </w:p>
    <w:p w:rsidR="00C07E36" w:rsidRPr="00DA1278" w:rsidRDefault="00C07E36" w:rsidP="001129C3">
      <w:pPr>
        <w:spacing w:line="257" w:lineRule="auto"/>
        <w:jc w:val="center"/>
        <w:rPr>
          <w:b/>
          <w:sz w:val="24"/>
          <w:szCs w:val="24"/>
        </w:rPr>
      </w:pPr>
      <w:r w:rsidRPr="00DA1278">
        <w:rPr>
          <w:b/>
          <w:sz w:val="24"/>
          <w:szCs w:val="24"/>
        </w:rPr>
        <w:t xml:space="preserve">за счет средств фондов капитального ремонта, сформированных исходя </w:t>
      </w:r>
    </w:p>
    <w:p w:rsidR="00C07E36" w:rsidRPr="00DA1278" w:rsidRDefault="00C07E36" w:rsidP="001129C3">
      <w:pPr>
        <w:spacing w:line="257" w:lineRule="auto"/>
        <w:jc w:val="center"/>
        <w:rPr>
          <w:rStyle w:val="ac"/>
          <w:b w:val="0"/>
          <w:color w:val="auto"/>
          <w:sz w:val="24"/>
          <w:szCs w:val="24"/>
        </w:rPr>
      </w:pPr>
      <w:r w:rsidRPr="00DA1278">
        <w:rPr>
          <w:b/>
          <w:sz w:val="24"/>
          <w:szCs w:val="24"/>
        </w:rPr>
        <w:t>из установленного минимального размера взноса</w:t>
      </w:r>
    </w:p>
    <w:p w:rsidR="00C07E36" w:rsidRPr="00DA1278" w:rsidRDefault="00C07E36" w:rsidP="001129C3">
      <w:pPr>
        <w:spacing w:line="257" w:lineRule="auto"/>
        <w:rPr>
          <w:rStyle w:val="ac"/>
          <w:b w:val="0"/>
          <w:color w:val="auto"/>
          <w:sz w:val="24"/>
          <w:szCs w:val="24"/>
        </w:rPr>
      </w:pPr>
    </w:p>
    <w:p w:rsidR="00C07E36" w:rsidRDefault="00C02000" w:rsidP="001129C3">
      <w:pPr>
        <w:spacing w:line="257" w:lineRule="auto"/>
        <w:ind w:left="-142"/>
        <w:jc w:val="right"/>
        <w:rPr>
          <w:rStyle w:val="ac"/>
          <w:b w:val="0"/>
          <w:color w:val="auto"/>
          <w:sz w:val="24"/>
          <w:szCs w:val="24"/>
        </w:rPr>
      </w:pPr>
      <w:r>
        <w:rPr>
          <w:rStyle w:val="ac"/>
          <w:b w:val="0"/>
          <w:color w:val="auto"/>
          <w:sz w:val="24"/>
          <w:szCs w:val="24"/>
        </w:rPr>
        <w:t>Таблица 1</w:t>
      </w:r>
      <w:r w:rsidR="00C07E36" w:rsidRPr="00DA1278">
        <w:rPr>
          <w:rStyle w:val="ac"/>
          <w:b w:val="0"/>
          <w:color w:val="auto"/>
          <w:sz w:val="24"/>
          <w:szCs w:val="24"/>
        </w:rPr>
        <w:t xml:space="preserve"> </w:t>
      </w:r>
    </w:p>
    <w:p w:rsidR="00C02000" w:rsidRPr="00DA1278" w:rsidRDefault="00C02000" w:rsidP="001129C3">
      <w:pPr>
        <w:spacing w:line="257" w:lineRule="auto"/>
        <w:ind w:left="-142"/>
        <w:jc w:val="right"/>
        <w:rPr>
          <w:rStyle w:val="ac"/>
          <w:b w:val="0"/>
          <w:color w:val="auto"/>
          <w:sz w:val="24"/>
          <w:szCs w:val="24"/>
        </w:rPr>
      </w:pPr>
    </w:p>
    <w:p w:rsidR="00C02000" w:rsidRDefault="001129C3" w:rsidP="001129C3">
      <w:pPr>
        <w:spacing w:line="257" w:lineRule="auto"/>
        <w:ind w:left="-142"/>
        <w:jc w:val="center"/>
        <w:rPr>
          <w:rStyle w:val="ac"/>
          <w:color w:val="auto"/>
          <w:sz w:val="24"/>
          <w:szCs w:val="24"/>
        </w:rPr>
      </w:pPr>
      <w:r>
        <w:rPr>
          <w:rStyle w:val="ac"/>
          <w:color w:val="auto"/>
          <w:sz w:val="24"/>
          <w:szCs w:val="24"/>
        </w:rPr>
        <w:t xml:space="preserve">Перечень </w:t>
      </w:r>
      <w:r w:rsidR="00C07E36" w:rsidRPr="00C02000">
        <w:rPr>
          <w:rStyle w:val="ac"/>
          <w:color w:val="auto"/>
          <w:sz w:val="24"/>
          <w:szCs w:val="24"/>
        </w:rPr>
        <w:t xml:space="preserve">минимально необходимых услуг </w:t>
      </w:r>
      <w:r>
        <w:rPr>
          <w:rStyle w:val="ac"/>
          <w:color w:val="auto"/>
          <w:sz w:val="24"/>
          <w:szCs w:val="24"/>
        </w:rPr>
        <w:t>и работ по капитальному ремонту</w:t>
      </w:r>
      <w:r>
        <w:rPr>
          <w:rStyle w:val="ac"/>
          <w:color w:val="auto"/>
          <w:sz w:val="24"/>
          <w:szCs w:val="24"/>
        </w:rPr>
        <w:br/>
      </w:r>
      <w:r w:rsidR="00C07E36" w:rsidRPr="00C02000">
        <w:rPr>
          <w:rStyle w:val="ac"/>
          <w:color w:val="auto"/>
          <w:sz w:val="24"/>
          <w:szCs w:val="24"/>
        </w:rPr>
        <w:t>(по типам многоквартирных домов)</w:t>
      </w:r>
      <w:r>
        <w:rPr>
          <w:rStyle w:val="ac"/>
          <w:color w:val="auto"/>
          <w:sz w:val="24"/>
          <w:szCs w:val="24"/>
        </w:rPr>
        <w:t>, стоимость которых учитывалась</w:t>
      </w:r>
      <w:r>
        <w:rPr>
          <w:rStyle w:val="ac"/>
          <w:color w:val="auto"/>
          <w:sz w:val="24"/>
          <w:szCs w:val="24"/>
        </w:rPr>
        <w:br/>
      </w:r>
      <w:r w:rsidR="00C07E36" w:rsidRPr="00C02000">
        <w:rPr>
          <w:rStyle w:val="ac"/>
          <w:color w:val="auto"/>
          <w:sz w:val="24"/>
          <w:szCs w:val="24"/>
        </w:rPr>
        <w:t>при установлении минимального размера взноса и финансирование которых обеспечивается за счет средств фонда капитального ремонта, форм</w:t>
      </w:r>
      <w:r>
        <w:rPr>
          <w:rStyle w:val="ac"/>
          <w:color w:val="auto"/>
          <w:sz w:val="24"/>
          <w:szCs w:val="24"/>
        </w:rPr>
        <w:t>ируемого исходя</w:t>
      </w:r>
      <w:r>
        <w:rPr>
          <w:rStyle w:val="ac"/>
          <w:color w:val="auto"/>
          <w:sz w:val="24"/>
          <w:szCs w:val="24"/>
        </w:rPr>
        <w:br/>
      </w:r>
      <w:r w:rsidR="00C02000">
        <w:rPr>
          <w:rStyle w:val="ac"/>
          <w:color w:val="auto"/>
          <w:sz w:val="24"/>
          <w:szCs w:val="24"/>
        </w:rPr>
        <w:t>из минимального</w:t>
      </w:r>
      <w:r>
        <w:rPr>
          <w:rStyle w:val="ac"/>
          <w:color w:val="auto"/>
          <w:sz w:val="24"/>
          <w:szCs w:val="24"/>
        </w:rPr>
        <w:t xml:space="preserve"> </w:t>
      </w:r>
      <w:r w:rsidR="00C07E36" w:rsidRPr="00C02000">
        <w:rPr>
          <w:rStyle w:val="ac"/>
          <w:color w:val="auto"/>
          <w:sz w:val="24"/>
          <w:szCs w:val="24"/>
        </w:rPr>
        <w:t>размера взноса, с учетом финансовой бюджетной поддержки и</w:t>
      </w:r>
      <w:r w:rsidR="00C07E36" w:rsidRPr="00C02000">
        <w:rPr>
          <w:sz w:val="24"/>
          <w:szCs w:val="24"/>
        </w:rPr>
        <w:t xml:space="preserve"> </w:t>
      </w:r>
      <w:r w:rsidR="00C07E36" w:rsidRPr="00C02000">
        <w:rPr>
          <w:rStyle w:val="ac"/>
          <w:color w:val="auto"/>
          <w:sz w:val="24"/>
          <w:szCs w:val="24"/>
        </w:rPr>
        <w:t>оценочная стоимость каждой услуги и работы, входящей в перече</w:t>
      </w:r>
      <w:r w:rsidR="00C02000">
        <w:rPr>
          <w:rStyle w:val="ac"/>
          <w:color w:val="auto"/>
          <w:sz w:val="24"/>
          <w:szCs w:val="24"/>
        </w:rPr>
        <w:t>нь минимально необходимых услуг</w:t>
      </w:r>
      <w:r>
        <w:rPr>
          <w:rStyle w:val="ac"/>
          <w:color w:val="auto"/>
          <w:sz w:val="24"/>
          <w:szCs w:val="24"/>
        </w:rPr>
        <w:t xml:space="preserve"> </w:t>
      </w:r>
      <w:r w:rsidR="00C07E36" w:rsidRPr="00C02000">
        <w:rPr>
          <w:rStyle w:val="ac"/>
          <w:color w:val="auto"/>
          <w:sz w:val="24"/>
          <w:szCs w:val="24"/>
        </w:rPr>
        <w:t xml:space="preserve"> и работ по капитальному ремонту, в расчете на единицу измерения, соответствующую количественным характеристикам объектов общего имущества</w:t>
      </w:r>
    </w:p>
    <w:p w:rsidR="00C02000" w:rsidRDefault="00C07E36" w:rsidP="001129C3">
      <w:pPr>
        <w:spacing w:line="257" w:lineRule="auto"/>
        <w:ind w:left="-142"/>
        <w:jc w:val="center"/>
        <w:rPr>
          <w:rStyle w:val="ac"/>
          <w:color w:val="auto"/>
          <w:sz w:val="24"/>
          <w:szCs w:val="24"/>
        </w:rPr>
      </w:pPr>
      <w:r w:rsidRPr="00C02000">
        <w:rPr>
          <w:rStyle w:val="ac"/>
          <w:color w:val="auto"/>
          <w:sz w:val="24"/>
          <w:szCs w:val="24"/>
        </w:rPr>
        <w:t>в многоквартирном доме, в отнош</w:t>
      </w:r>
      <w:r w:rsidR="00C02000">
        <w:rPr>
          <w:rStyle w:val="ac"/>
          <w:color w:val="auto"/>
          <w:sz w:val="24"/>
          <w:szCs w:val="24"/>
        </w:rPr>
        <w:t>ении которых выполняются услуги</w:t>
      </w:r>
    </w:p>
    <w:p w:rsidR="00C07E36" w:rsidRPr="00C02000" w:rsidRDefault="00C07E36" w:rsidP="001129C3">
      <w:pPr>
        <w:spacing w:line="257" w:lineRule="auto"/>
        <w:ind w:left="-142"/>
        <w:jc w:val="center"/>
        <w:rPr>
          <w:rStyle w:val="ac"/>
          <w:color w:val="auto"/>
          <w:sz w:val="24"/>
          <w:szCs w:val="24"/>
        </w:rPr>
      </w:pPr>
      <w:r w:rsidRPr="00C02000">
        <w:rPr>
          <w:rStyle w:val="ac"/>
          <w:color w:val="auto"/>
          <w:sz w:val="24"/>
          <w:szCs w:val="24"/>
        </w:rPr>
        <w:t>и (или)</w:t>
      </w:r>
      <w:r w:rsidR="00C02000">
        <w:rPr>
          <w:rStyle w:val="ac"/>
          <w:color w:val="auto"/>
          <w:sz w:val="24"/>
          <w:szCs w:val="24"/>
        </w:rPr>
        <w:t xml:space="preserve"> работы по капитальному ремонту</w:t>
      </w:r>
    </w:p>
    <w:p w:rsidR="00C07E36" w:rsidRPr="00DA1278" w:rsidRDefault="00C07E36" w:rsidP="001129C3">
      <w:pPr>
        <w:spacing w:line="257" w:lineRule="auto"/>
        <w:rPr>
          <w:rStyle w:val="ac"/>
          <w:b w:val="0"/>
          <w:color w:val="auto"/>
          <w:sz w:val="10"/>
          <w:szCs w:val="10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6062"/>
        <w:gridCol w:w="1559"/>
        <w:gridCol w:w="1559"/>
      </w:tblGrid>
      <w:tr w:rsidR="00C07E36" w:rsidRPr="00DA1278" w:rsidTr="00102AD7">
        <w:trPr>
          <w:trHeight w:val="351"/>
        </w:trPr>
        <w:tc>
          <w:tcPr>
            <w:tcW w:w="567" w:type="dxa"/>
            <w:vMerge w:val="restart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6062" w:type="dxa"/>
            <w:vMerge w:val="restart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Перечень минимально необходимых услуг и работ</w:t>
            </w:r>
          </w:p>
        </w:tc>
        <w:tc>
          <w:tcPr>
            <w:tcW w:w="3118" w:type="dxa"/>
            <w:gridSpan w:val="2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 xml:space="preserve">Оценочная стоимость </w:t>
            </w:r>
          </w:p>
        </w:tc>
      </w:tr>
      <w:tr w:rsidR="00C07E36" w:rsidRPr="00DA1278" w:rsidTr="00102AD7">
        <w:trPr>
          <w:trHeight w:val="203"/>
        </w:trPr>
        <w:tc>
          <w:tcPr>
            <w:tcW w:w="567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proofErr w:type="spellStart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Ед.изм</w:t>
            </w:r>
            <w:proofErr w:type="spellEnd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руб./</w:t>
            </w:r>
            <w:proofErr w:type="spellStart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ед.изм</w:t>
            </w:r>
            <w:proofErr w:type="spellEnd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C07E36" w:rsidRPr="00DA1278" w:rsidTr="00102AD7">
        <w:trPr>
          <w:trHeight w:val="207"/>
        </w:trPr>
        <w:tc>
          <w:tcPr>
            <w:tcW w:w="567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Ремонт крыши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proofErr w:type="spellStart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кв.м</w:t>
            </w:r>
            <w:proofErr w:type="spellEnd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2370,65</w:t>
            </w:r>
          </w:p>
        </w:tc>
      </w:tr>
      <w:tr w:rsidR="00C07E36" w:rsidRPr="00DA1278" w:rsidTr="00102AD7">
        <w:trPr>
          <w:trHeight w:val="693"/>
        </w:trPr>
        <w:tc>
          <w:tcPr>
            <w:tcW w:w="567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Ремонт фасада, в зависимости от выполняемых работ:</w:t>
            </w:r>
          </w:p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Ремонт фасада, требующего утепление</w:t>
            </w:r>
          </w:p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Ремонт фасада, не требующего утепление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proofErr w:type="spellStart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кв.м</w:t>
            </w:r>
            <w:proofErr w:type="spellEnd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3573,73 1228,93</w:t>
            </w:r>
          </w:p>
        </w:tc>
      </w:tr>
      <w:tr w:rsidR="00C07E36" w:rsidRPr="00DA1278" w:rsidTr="00102AD7">
        <w:trPr>
          <w:trHeight w:val="516"/>
        </w:trPr>
        <w:tc>
          <w:tcPr>
            <w:tcW w:w="567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proofErr w:type="spellStart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куб.м</w:t>
            </w:r>
            <w:proofErr w:type="spellEnd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20 838,49</w:t>
            </w:r>
          </w:p>
        </w:tc>
      </w:tr>
      <w:tr w:rsidR="00C07E36" w:rsidRPr="00DA1278" w:rsidTr="00102AD7">
        <w:tc>
          <w:tcPr>
            <w:tcW w:w="567" w:type="dxa"/>
            <w:vMerge w:val="restart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Ремонт внутридомовых инженерных систем: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</w:tr>
      <w:tr w:rsidR="00C07E36" w:rsidRPr="00DA1278" w:rsidTr="00102AD7">
        <w:tc>
          <w:tcPr>
            <w:tcW w:w="567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электроснабжения, (ЭС)</w:t>
            </w:r>
          </w:p>
        </w:tc>
        <w:tc>
          <w:tcPr>
            <w:tcW w:w="1559" w:type="dxa"/>
            <w:vMerge w:val="restart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proofErr w:type="spellStart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п.м</w:t>
            </w:r>
            <w:proofErr w:type="spellEnd"/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712,32</w:t>
            </w:r>
          </w:p>
        </w:tc>
      </w:tr>
      <w:tr w:rsidR="00C07E36" w:rsidRPr="00DA1278" w:rsidTr="00102AD7">
        <w:tc>
          <w:tcPr>
            <w:tcW w:w="567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теплоснабжения, (ЦО)</w:t>
            </w:r>
          </w:p>
        </w:tc>
        <w:tc>
          <w:tcPr>
            <w:tcW w:w="1559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1214,71</w:t>
            </w:r>
          </w:p>
        </w:tc>
      </w:tr>
      <w:tr w:rsidR="00C07E36" w:rsidRPr="00DA1278" w:rsidTr="00102AD7">
        <w:tc>
          <w:tcPr>
            <w:tcW w:w="567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газоснабжения, (ГСН)</w:t>
            </w:r>
          </w:p>
        </w:tc>
        <w:tc>
          <w:tcPr>
            <w:tcW w:w="1559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830</w:t>
            </w:r>
          </w:p>
        </w:tc>
      </w:tr>
      <w:tr w:rsidR="00C07E36" w:rsidRPr="00DA1278" w:rsidTr="00102AD7">
        <w:tc>
          <w:tcPr>
            <w:tcW w:w="567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водоснабжения:</w:t>
            </w:r>
          </w:p>
        </w:tc>
        <w:tc>
          <w:tcPr>
            <w:tcW w:w="1559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</w:tr>
      <w:tr w:rsidR="00C07E36" w:rsidRPr="00DA1278" w:rsidTr="00102AD7">
        <w:tc>
          <w:tcPr>
            <w:tcW w:w="567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-ГВС</w:t>
            </w:r>
          </w:p>
        </w:tc>
        <w:tc>
          <w:tcPr>
            <w:tcW w:w="1559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1205,75</w:t>
            </w:r>
          </w:p>
        </w:tc>
      </w:tr>
      <w:tr w:rsidR="00C07E36" w:rsidRPr="00DA1278" w:rsidTr="00102AD7">
        <w:tc>
          <w:tcPr>
            <w:tcW w:w="567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-ХВС</w:t>
            </w:r>
          </w:p>
        </w:tc>
        <w:tc>
          <w:tcPr>
            <w:tcW w:w="1559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1138,00</w:t>
            </w:r>
          </w:p>
        </w:tc>
      </w:tr>
      <w:tr w:rsidR="00C07E36" w:rsidRPr="00DA1278" w:rsidTr="00102AD7">
        <w:tc>
          <w:tcPr>
            <w:tcW w:w="567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Водоотведения, (ВК)</w:t>
            </w:r>
          </w:p>
        </w:tc>
        <w:tc>
          <w:tcPr>
            <w:tcW w:w="1559" w:type="dxa"/>
            <w:vMerge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1440,75</w:t>
            </w:r>
          </w:p>
        </w:tc>
      </w:tr>
      <w:tr w:rsidR="00C07E36" w:rsidRPr="00DA1278" w:rsidTr="00102AD7">
        <w:trPr>
          <w:trHeight w:val="1012"/>
        </w:trPr>
        <w:tc>
          <w:tcPr>
            <w:tcW w:w="567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6062" w:type="dxa"/>
          </w:tcPr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Ремонт или замена лифтового оборудования, признанного непригодным для эксплуатации, ремонт лифтовых шахт:</w:t>
            </w:r>
          </w:p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Многоквартирные дома этажностью до 11 этажей включительно</w:t>
            </w:r>
          </w:p>
          <w:p w:rsidR="00C07E36" w:rsidRPr="00DA1278" w:rsidRDefault="00C07E36" w:rsidP="001129C3">
            <w:pPr>
              <w:spacing w:line="257" w:lineRule="auto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Многоквартирные дома этажностью свыше 11 этажей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1580000</w:t>
            </w:r>
          </w:p>
          <w:p w:rsidR="00C07E36" w:rsidRPr="00DA1278" w:rsidRDefault="00C07E36" w:rsidP="001129C3">
            <w:pPr>
              <w:spacing w:line="257" w:lineRule="auto"/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1970000</w:t>
            </w:r>
          </w:p>
        </w:tc>
      </w:tr>
    </w:tbl>
    <w:p w:rsidR="00C07E36" w:rsidRDefault="00C07E36" w:rsidP="001129C3">
      <w:pPr>
        <w:spacing w:line="257" w:lineRule="auto"/>
        <w:rPr>
          <w:rStyle w:val="ac"/>
          <w:b w:val="0"/>
          <w:color w:val="auto"/>
          <w:sz w:val="24"/>
          <w:szCs w:val="24"/>
        </w:rPr>
      </w:pPr>
    </w:p>
    <w:p w:rsidR="001129C3" w:rsidRDefault="001129C3" w:rsidP="001129C3">
      <w:pPr>
        <w:spacing w:line="257" w:lineRule="auto"/>
        <w:rPr>
          <w:rStyle w:val="ac"/>
          <w:b w:val="0"/>
          <w:color w:val="auto"/>
          <w:sz w:val="24"/>
          <w:szCs w:val="24"/>
        </w:rPr>
      </w:pPr>
    </w:p>
    <w:p w:rsidR="001129C3" w:rsidRDefault="001129C3" w:rsidP="001129C3">
      <w:pPr>
        <w:spacing w:line="257" w:lineRule="auto"/>
        <w:rPr>
          <w:rStyle w:val="ac"/>
          <w:b w:val="0"/>
          <w:color w:val="auto"/>
          <w:sz w:val="24"/>
          <w:szCs w:val="24"/>
        </w:rPr>
      </w:pPr>
    </w:p>
    <w:p w:rsidR="001129C3" w:rsidRDefault="001129C3" w:rsidP="001129C3">
      <w:pPr>
        <w:spacing w:line="257" w:lineRule="auto"/>
        <w:rPr>
          <w:rStyle w:val="ac"/>
          <w:b w:val="0"/>
          <w:color w:val="auto"/>
          <w:sz w:val="24"/>
          <w:szCs w:val="24"/>
        </w:rPr>
      </w:pPr>
    </w:p>
    <w:p w:rsidR="001129C3" w:rsidRPr="00DA1278" w:rsidRDefault="001129C3" w:rsidP="001129C3">
      <w:pPr>
        <w:spacing w:line="257" w:lineRule="auto"/>
        <w:rPr>
          <w:rStyle w:val="ac"/>
          <w:b w:val="0"/>
          <w:color w:val="auto"/>
          <w:sz w:val="24"/>
          <w:szCs w:val="24"/>
        </w:rPr>
      </w:pPr>
    </w:p>
    <w:p w:rsidR="00C07E36" w:rsidRDefault="00C07E36" w:rsidP="001129C3">
      <w:pPr>
        <w:ind w:left="-142"/>
        <w:jc w:val="right"/>
        <w:rPr>
          <w:rStyle w:val="ac"/>
          <w:b w:val="0"/>
          <w:color w:val="auto"/>
          <w:sz w:val="24"/>
          <w:szCs w:val="24"/>
        </w:rPr>
      </w:pPr>
      <w:r w:rsidRPr="00DA1278">
        <w:rPr>
          <w:rStyle w:val="ac"/>
          <w:b w:val="0"/>
          <w:color w:val="auto"/>
          <w:sz w:val="24"/>
          <w:szCs w:val="24"/>
        </w:rPr>
        <w:t xml:space="preserve">Таблица </w:t>
      </w:r>
      <w:r w:rsidR="001129C3">
        <w:rPr>
          <w:rStyle w:val="ac"/>
          <w:b w:val="0"/>
          <w:color w:val="auto"/>
          <w:sz w:val="24"/>
          <w:szCs w:val="24"/>
        </w:rPr>
        <w:t>2</w:t>
      </w:r>
    </w:p>
    <w:p w:rsidR="001129C3" w:rsidRPr="00DA1278" w:rsidRDefault="001129C3" w:rsidP="001129C3">
      <w:pPr>
        <w:ind w:left="-142"/>
        <w:jc w:val="right"/>
        <w:rPr>
          <w:rStyle w:val="ac"/>
          <w:b w:val="0"/>
          <w:color w:val="auto"/>
          <w:sz w:val="24"/>
          <w:szCs w:val="24"/>
        </w:rPr>
      </w:pPr>
    </w:p>
    <w:p w:rsidR="001129C3" w:rsidRDefault="00C07E36" w:rsidP="001129C3">
      <w:pPr>
        <w:ind w:left="-142"/>
        <w:jc w:val="center"/>
        <w:rPr>
          <w:rStyle w:val="ac"/>
          <w:color w:val="auto"/>
          <w:sz w:val="24"/>
          <w:szCs w:val="24"/>
        </w:rPr>
      </w:pPr>
      <w:r w:rsidRPr="001129C3">
        <w:rPr>
          <w:rStyle w:val="ac"/>
          <w:color w:val="auto"/>
          <w:sz w:val="24"/>
          <w:szCs w:val="24"/>
        </w:rPr>
        <w:t>Оценочная</w:t>
      </w:r>
      <w:r w:rsidR="001129C3">
        <w:rPr>
          <w:rStyle w:val="ac"/>
          <w:color w:val="auto"/>
          <w:sz w:val="24"/>
          <w:szCs w:val="24"/>
        </w:rPr>
        <w:t xml:space="preserve"> стоимость капитального ремонта</w:t>
      </w:r>
    </w:p>
    <w:p w:rsidR="001129C3" w:rsidRDefault="00C07E36" w:rsidP="001129C3">
      <w:pPr>
        <w:ind w:left="-142"/>
        <w:jc w:val="center"/>
        <w:rPr>
          <w:rStyle w:val="ac"/>
          <w:color w:val="auto"/>
          <w:sz w:val="24"/>
          <w:szCs w:val="24"/>
        </w:rPr>
      </w:pPr>
      <w:r w:rsidRPr="001129C3">
        <w:rPr>
          <w:rStyle w:val="ac"/>
          <w:color w:val="auto"/>
          <w:sz w:val="24"/>
          <w:szCs w:val="24"/>
        </w:rPr>
        <w:t>многоквартирного дома,</w:t>
      </w:r>
      <w:r w:rsidR="001129C3">
        <w:rPr>
          <w:rStyle w:val="ac"/>
          <w:color w:val="auto"/>
          <w:sz w:val="24"/>
          <w:szCs w:val="24"/>
        </w:rPr>
        <w:t xml:space="preserve"> </w:t>
      </w:r>
      <w:r w:rsidRPr="001129C3">
        <w:rPr>
          <w:rStyle w:val="ac"/>
          <w:color w:val="auto"/>
          <w:sz w:val="24"/>
          <w:szCs w:val="24"/>
        </w:rPr>
        <w:t>включающего все услуги  и работы,</w:t>
      </w:r>
    </w:p>
    <w:p w:rsidR="001129C3" w:rsidRDefault="00C07E36" w:rsidP="001129C3">
      <w:pPr>
        <w:ind w:left="-142"/>
        <w:jc w:val="center"/>
        <w:rPr>
          <w:rStyle w:val="ac"/>
          <w:color w:val="auto"/>
          <w:sz w:val="24"/>
          <w:szCs w:val="24"/>
        </w:rPr>
      </w:pPr>
      <w:r w:rsidRPr="001129C3">
        <w:rPr>
          <w:rStyle w:val="ac"/>
          <w:color w:val="auto"/>
          <w:sz w:val="24"/>
          <w:szCs w:val="24"/>
        </w:rPr>
        <w:t>входящие в перечень минимально необходимых услуг и работ</w:t>
      </w:r>
    </w:p>
    <w:p w:rsidR="001129C3" w:rsidRDefault="00C07E36" w:rsidP="001129C3">
      <w:pPr>
        <w:ind w:left="-142"/>
        <w:jc w:val="center"/>
        <w:rPr>
          <w:rStyle w:val="ac"/>
          <w:color w:val="auto"/>
          <w:sz w:val="24"/>
          <w:szCs w:val="24"/>
        </w:rPr>
      </w:pPr>
      <w:r w:rsidRPr="001129C3">
        <w:rPr>
          <w:rStyle w:val="ac"/>
          <w:color w:val="auto"/>
          <w:sz w:val="24"/>
          <w:szCs w:val="24"/>
        </w:rPr>
        <w:t xml:space="preserve">по капитальному ремонту, всего на </w:t>
      </w:r>
      <w:r w:rsidR="001129C3">
        <w:rPr>
          <w:rStyle w:val="ac"/>
          <w:color w:val="auto"/>
          <w:sz w:val="24"/>
          <w:szCs w:val="24"/>
        </w:rPr>
        <w:t>многоквартирный дом и в расчете</w:t>
      </w:r>
      <w:r w:rsidR="001129C3">
        <w:rPr>
          <w:rStyle w:val="ac"/>
          <w:color w:val="auto"/>
          <w:sz w:val="24"/>
          <w:szCs w:val="24"/>
        </w:rPr>
        <w:br/>
      </w:r>
      <w:r w:rsidRPr="001129C3">
        <w:rPr>
          <w:rStyle w:val="ac"/>
          <w:color w:val="auto"/>
          <w:sz w:val="24"/>
          <w:szCs w:val="24"/>
        </w:rPr>
        <w:t xml:space="preserve">на 1 квадратный метр общей площади помещений </w:t>
      </w:r>
      <w:r w:rsidR="001129C3">
        <w:rPr>
          <w:rStyle w:val="ac"/>
          <w:color w:val="auto"/>
          <w:sz w:val="24"/>
          <w:szCs w:val="24"/>
        </w:rPr>
        <w:t>в многоквартирном доме</w:t>
      </w:r>
    </w:p>
    <w:p w:rsidR="00C07E36" w:rsidRPr="001129C3" w:rsidRDefault="00C07E36" w:rsidP="001129C3">
      <w:pPr>
        <w:ind w:left="-142"/>
        <w:jc w:val="center"/>
        <w:rPr>
          <w:rStyle w:val="ac"/>
          <w:color w:val="auto"/>
          <w:sz w:val="24"/>
          <w:szCs w:val="24"/>
        </w:rPr>
      </w:pPr>
      <w:r w:rsidRPr="001129C3">
        <w:rPr>
          <w:rStyle w:val="ac"/>
          <w:color w:val="auto"/>
          <w:sz w:val="24"/>
          <w:szCs w:val="24"/>
        </w:rPr>
        <w:t>(удельная стоимость капитального ремонта) (по типам многоквартирных домов)</w:t>
      </w:r>
    </w:p>
    <w:p w:rsidR="00C07E36" w:rsidRPr="00DA1278" w:rsidRDefault="00C07E36" w:rsidP="00C07E36">
      <w:pPr>
        <w:rPr>
          <w:rStyle w:val="ac"/>
          <w:b w:val="0"/>
          <w:color w:val="auto"/>
          <w:sz w:val="24"/>
          <w:szCs w:val="24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6062"/>
        <w:gridCol w:w="1559"/>
        <w:gridCol w:w="1559"/>
      </w:tblGrid>
      <w:tr w:rsidR="00C07E36" w:rsidRPr="00DA1278" w:rsidTr="00102AD7">
        <w:trPr>
          <w:trHeight w:val="435"/>
        </w:trPr>
        <w:tc>
          <w:tcPr>
            <w:tcW w:w="567" w:type="dxa"/>
            <w:vMerge w:val="restart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6062" w:type="dxa"/>
            <w:vMerge w:val="restart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Тип многоквартирного дома</w:t>
            </w:r>
          </w:p>
        </w:tc>
        <w:tc>
          <w:tcPr>
            <w:tcW w:w="3118" w:type="dxa"/>
            <w:gridSpan w:val="2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 xml:space="preserve">Оценочная стоимость </w:t>
            </w:r>
          </w:p>
        </w:tc>
      </w:tr>
      <w:tr w:rsidR="00C07E36" w:rsidRPr="00DA1278" w:rsidTr="00102AD7">
        <w:trPr>
          <w:trHeight w:val="435"/>
        </w:trPr>
        <w:tc>
          <w:tcPr>
            <w:tcW w:w="567" w:type="dxa"/>
            <w:vMerge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062" w:type="dxa"/>
            <w:vMerge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Всего на МКД, руб.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Удельная стоимость, руб./м</w:t>
            </w:r>
            <w:r w:rsidRPr="00DA1278">
              <w:rPr>
                <w:rStyle w:val="ac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C07E36" w:rsidRPr="00DA1278" w:rsidTr="00102AD7">
        <w:trPr>
          <w:trHeight w:val="235"/>
        </w:trPr>
        <w:tc>
          <w:tcPr>
            <w:tcW w:w="567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6062" w:type="dxa"/>
          </w:tcPr>
          <w:p w:rsidR="00C07E36" w:rsidRPr="00DA1278" w:rsidRDefault="001129C3" w:rsidP="003E0A35">
            <w:pPr>
              <w:rPr>
                <w:rStyle w:val="ac"/>
                <w:b w:val="0"/>
                <w:color w:val="auto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</w:rPr>
              <w:t>2-</w:t>
            </w:r>
            <w:r w:rsidR="00C07E36" w:rsidRPr="00DA1278">
              <w:rPr>
                <w:rStyle w:val="ac"/>
                <w:b w:val="0"/>
                <w:color w:val="auto"/>
                <w:sz w:val="24"/>
                <w:szCs w:val="24"/>
              </w:rPr>
              <w:t>этажный благоустроенный дом с ЦО, ГВС, ХВС, ВК, ЭС, ГСН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5 131 689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4 734,03</w:t>
            </w:r>
          </w:p>
        </w:tc>
      </w:tr>
      <w:tr w:rsidR="00C07E36" w:rsidRPr="00DA1278" w:rsidTr="00102AD7">
        <w:trPr>
          <w:trHeight w:val="243"/>
        </w:trPr>
        <w:tc>
          <w:tcPr>
            <w:tcW w:w="567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062" w:type="dxa"/>
          </w:tcPr>
          <w:p w:rsidR="00C07E36" w:rsidRPr="00DA1278" w:rsidRDefault="001129C3" w:rsidP="003E0A35">
            <w:pPr>
              <w:rPr>
                <w:rStyle w:val="ac"/>
                <w:b w:val="0"/>
                <w:color w:val="auto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</w:rPr>
              <w:t>2-</w:t>
            </w:r>
            <w:r w:rsidR="00C07E36" w:rsidRPr="00DA1278">
              <w:rPr>
                <w:rStyle w:val="ac"/>
                <w:b w:val="0"/>
                <w:color w:val="auto"/>
                <w:sz w:val="24"/>
                <w:szCs w:val="24"/>
              </w:rPr>
              <w:t>этажный благоустроенный дом без ГВС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4 992 679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4 605,79</w:t>
            </w:r>
          </w:p>
        </w:tc>
      </w:tr>
      <w:tr w:rsidR="00C07E36" w:rsidRPr="00DA1278" w:rsidTr="00102AD7">
        <w:trPr>
          <w:trHeight w:val="70"/>
        </w:trPr>
        <w:tc>
          <w:tcPr>
            <w:tcW w:w="567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6062" w:type="dxa"/>
          </w:tcPr>
          <w:p w:rsidR="00C07E36" w:rsidRPr="00DA1278" w:rsidRDefault="001129C3" w:rsidP="003E0A35">
            <w:pPr>
              <w:rPr>
                <w:rStyle w:val="ac"/>
                <w:b w:val="0"/>
                <w:color w:val="auto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</w:rPr>
              <w:t>2-</w:t>
            </w:r>
            <w:r w:rsidR="00C07E36" w:rsidRPr="00DA1278">
              <w:rPr>
                <w:rStyle w:val="ac"/>
                <w:b w:val="0"/>
                <w:color w:val="auto"/>
                <w:sz w:val="24"/>
                <w:szCs w:val="24"/>
              </w:rPr>
              <w:t>этажный благоустроенный дом без ЦО и ГВС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4 830 489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4 456,17</w:t>
            </w:r>
          </w:p>
        </w:tc>
      </w:tr>
      <w:tr w:rsidR="00C07E36" w:rsidRPr="00DA1278" w:rsidTr="00102AD7">
        <w:tc>
          <w:tcPr>
            <w:tcW w:w="567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062" w:type="dxa"/>
          </w:tcPr>
          <w:p w:rsidR="00C07E36" w:rsidRPr="00DA1278" w:rsidRDefault="001129C3" w:rsidP="003E0A35">
            <w:pPr>
              <w:rPr>
                <w:rStyle w:val="ac"/>
                <w:b w:val="0"/>
                <w:color w:val="auto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</w:rPr>
              <w:t>5-</w:t>
            </w:r>
            <w:r w:rsidR="00C07E36" w:rsidRPr="00DA1278">
              <w:rPr>
                <w:rStyle w:val="ac"/>
                <w:b w:val="0"/>
                <w:color w:val="auto"/>
                <w:sz w:val="24"/>
                <w:szCs w:val="24"/>
              </w:rPr>
              <w:t>этажный благоустроенный дом с ЦО, ГВС, ХВС, ВК, ЭС, ГСН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14 484 705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4 925,10</w:t>
            </w:r>
          </w:p>
        </w:tc>
      </w:tr>
      <w:tr w:rsidR="00C07E36" w:rsidRPr="00DA1278" w:rsidTr="00102AD7">
        <w:trPr>
          <w:trHeight w:val="271"/>
        </w:trPr>
        <w:tc>
          <w:tcPr>
            <w:tcW w:w="567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6062" w:type="dxa"/>
          </w:tcPr>
          <w:p w:rsidR="00C07E36" w:rsidRPr="00DA1278" w:rsidRDefault="001129C3" w:rsidP="003E0A35">
            <w:pPr>
              <w:rPr>
                <w:rStyle w:val="ac"/>
                <w:b w:val="0"/>
                <w:color w:val="auto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</w:rPr>
              <w:t>5-</w:t>
            </w:r>
            <w:r w:rsidR="00C07E36" w:rsidRPr="00DA1278">
              <w:rPr>
                <w:rStyle w:val="ac"/>
                <w:b w:val="0"/>
                <w:color w:val="auto"/>
                <w:sz w:val="24"/>
                <w:szCs w:val="24"/>
              </w:rPr>
              <w:t>этажный благоустроенный дом без ГВС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14 274 243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4 853,53</w:t>
            </w:r>
          </w:p>
        </w:tc>
      </w:tr>
      <w:tr w:rsidR="00C07E36" w:rsidRPr="00DA1278" w:rsidTr="00102AD7">
        <w:trPr>
          <w:trHeight w:val="271"/>
        </w:trPr>
        <w:tc>
          <w:tcPr>
            <w:tcW w:w="567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6062" w:type="dxa"/>
          </w:tcPr>
          <w:p w:rsidR="00C07E36" w:rsidRPr="00DA1278" w:rsidRDefault="001129C3" w:rsidP="003E0A35">
            <w:pPr>
              <w:rPr>
                <w:rStyle w:val="ac"/>
                <w:b w:val="0"/>
                <w:color w:val="auto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</w:rPr>
              <w:t>5-</w:t>
            </w:r>
            <w:r w:rsidR="00C07E36" w:rsidRPr="00DA1278">
              <w:rPr>
                <w:rStyle w:val="ac"/>
                <w:b w:val="0"/>
                <w:color w:val="auto"/>
                <w:sz w:val="24"/>
                <w:szCs w:val="24"/>
              </w:rPr>
              <w:t>этажный благоустроенный дом без ЦО и ГВС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13 152 861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sz w:val="24"/>
                <w:szCs w:val="24"/>
              </w:rPr>
            </w:pPr>
            <w:r w:rsidRPr="00DA1278">
              <w:rPr>
                <w:sz w:val="24"/>
                <w:szCs w:val="24"/>
              </w:rPr>
              <w:t>4 472,24</w:t>
            </w:r>
          </w:p>
        </w:tc>
      </w:tr>
      <w:tr w:rsidR="00C07E36" w:rsidRPr="00DA1278" w:rsidTr="00102AD7">
        <w:trPr>
          <w:trHeight w:val="136"/>
        </w:trPr>
        <w:tc>
          <w:tcPr>
            <w:tcW w:w="567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6062" w:type="dxa"/>
          </w:tcPr>
          <w:p w:rsidR="00C07E36" w:rsidRPr="00DA1278" w:rsidRDefault="001129C3" w:rsidP="003E0A35">
            <w:pPr>
              <w:rPr>
                <w:rStyle w:val="ac"/>
                <w:b w:val="0"/>
                <w:color w:val="auto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</w:rPr>
              <w:t>9-</w:t>
            </w:r>
            <w:r w:rsidR="00C07E36" w:rsidRPr="00DA1278">
              <w:rPr>
                <w:rStyle w:val="ac"/>
                <w:b w:val="0"/>
                <w:color w:val="auto"/>
                <w:sz w:val="24"/>
                <w:szCs w:val="24"/>
              </w:rPr>
              <w:t>этажный благоустроенный дом с ЦО, ГВС, ХВС, ВК, ЭС, ГСН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50 762 085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4 846,39</w:t>
            </w:r>
          </w:p>
        </w:tc>
      </w:tr>
      <w:tr w:rsidR="00C07E36" w:rsidRPr="00DA1278" w:rsidTr="00102AD7">
        <w:trPr>
          <w:trHeight w:val="70"/>
        </w:trPr>
        <w:tc>
          <w:tcPr>
            <w:tcW w:w="567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062" w:type="dxa"/>
          </w:tcPr>
          <w:p w:rsidR="00C07E36" w:rsidRPr="00DA1278" w:rsidRDefault="001129C3" w:rsidP="003E0A35">
            <w:pPr>
              <w:rPr>
                <w:rStyle w:val="ac"/>
                <w:b w:val="0"/>
                <w:color w:val="auto"/>
                <w:sz w:val="24"/>
                <w:szCs w:val="24"/>
              </w:rPr>
            </w:pPr>
            <w:r>
              <w:rPr>
                <w:rStyle w:val="ac"/>
                <w:b w:val="0"/>
                <w:color w:val="auto"/>
                <w:sz w:val="24"/>
                <w:szCs w:val="24"/>
              </w:rPr>
              <w:t>12-</w:t>
            </w:r>
            <w:r w:rsidR="00C07E36" w:rsidRPr="00DA1278">
              <w:rPr>
                <w:rStyle w:val="ac"/>
                <w:b w:val="0"/>
                <w:color w:val="auto"/>
                <w:sz w:val="24"/>
                <w:szCs w:val="24"/>
              </w:rPr>
              <w:t>этажный благоустроенный дом с ЦО, ГВС, ХВС, ВК, ЭС, ГСН</w:t>
            </w:r>
          </w:p>
        </w:tc>
        <w:tc>
          <w:tcPr>
            <w:tcW w:w="1559" w:type="dxa"/>
          </w:tcPr>
          <w:p w:rsidR="00C07E36" w:rsidRPr="00DA1278" w:rsidRDefault="00C07E36" w:rsidP="001129C3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50 396 383</w:t>
            </w:r>
          </w:p>
        </w:tc>
        <w:tc>
          <w:tcPr>
            <w:tcW w:w="1559" w:type="dxa"/>
          </w:tcPr>
          <w:p w:rsidR="00C07E36" w:rsidRPr="00DA1278" w:rsidRDefault="00C07E36" w:rsidP="003E0A35">
            <w:pPr>
              <w:jc w:val="center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DA1278">
              <w:rPr>
                <w:rStyle w:val="ac"/>
                <w:b w:val="0"/>
                <w:color w:val="auto"/>
                <w:sz w:val="24"/>
                <w:szCs w:val="24"/>
              </w:rPr>
              <w:t>4 862,45</w:t>
            </w:r>
          </w:p>
        </w:tc>
      </w:tr>
    </w:tbl>
    <w:p w:rsidR="00C07E36" w:rsidRPr="00DA1278" w:rsidRDefault="00C07E36" w:rsidP="00C07E36">
      <w:pPr>
        <w:rPr>
          <w:sz w:val="24"/>
          <w:szCs w:val="24"/>
        </w:rPr>
      </w:pPr>
    </w:p>
    <w:p w:rsidR="00426FF1" w:rsidRPr="00C07E36" w:rsidRDefault="00426FF1">
      <w:pPr>
        <w:jc w:val="both"/>
        <w:rPr>
          <w:sz w:val="28"/>
        </w:rPr>
      </w:pPr>
    </w:p>
    <w:p w:rsidR="00426FF1" w:rsidRPr="00C07E36" w:rsidRDefault="00426FF1">
      <w:pPr>
        <w:jc w:val="both"/>
        <w:rPr>
          <w:sz w:val="28"/>
        </w:rPr>
      </w:pPr>
    </w:p>
    <w:p w:rsidR="00426FF1" w:rsidRPr="00C07E36" w:rsidRDefault="00C84901" w:rsidP="00C84901">
      <w:pPr>
        <w:jc w:val="center"/>
        <w:rPr>
          <w:sz w:val="28"/>
        </w:rPr>
      </w:pPr>
      <w:r>
        <w:rPr>
          <w:sz w:val="28"/>
        </w:rPr>
        <w:t>_________</w:t>
      </w:r>
    </w:p>
    <w:sectPr w:rsidR="00426FF1" w:rsidRPr="00C07E36" w:rsidSect="00C84901">
      <w:endnotePr>
        <w:numFmt w:val="decimal"/>
      </w:endnotePr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15A" w:rsidRDefault="009B215A">
      <w:r>
        <w:separator/>
      </w:r>
    </w:p>
  </w:endnote>
  <w:endnote w:type="continuationSeparator" w:id="0">
    <w:p w:rsidR="009B215A" w:rsidRDefault="009B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62B25">
      <w:rPr>
        <w:noProof/>
        <w:sz w:val="16"/>
      </w:rPr>
      <w:t>документ7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9C3" w:rsidRDefault="001129C3" w:rsidP="001129C3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документ7</w:t>
    </w:r>
    <w:r>
      <w:rPr>
        <w:sz w:val="16"/>
      </w:rPr>
      <w:fldChar w:fldCharType="end"/>
    </w:r>
  </w:p>
  <w:p w:rsidR="001129C3" w:rsidRDefault="001129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15A" w:rsidRDefault="009B215A">
      <w:r>
        <w:separator/>
      </w:r>
    </w:p>
  </w:footnote>
  <w:footnote w:type="continuationSeparator" w:id="0">
    <w:p w:rsidR="009B215A" w:rsidRDefault="009B2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831331"/>
      <w:docPartObj>
        <w:docPartGallery w:val="Page Numbers (Top of Page)"/>
        <w:docPartUnique/>
      </w:docPartObj>
    </w:sdtPr>
    <w:sdtEndPr/>
    <w:sdtContent>
      <w:p w:rsidR="001129C3" w:rsidRDefault="001129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BD7">
          <w:rPr>
            <w:noProof/>
          </w:rPr>
          <w:t>2</w:t>
        </w:r>
        <w:r>
          <w:fldChar w:fldCharType="end"/>
        </w:r>
      </w:p>
    </w:sdtContent>
  </w:sdt>
  <w:p w:rsidR="001129C3" w:rsidRDefault="001129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25"/>
    <w:rsid w:val="00004140"/>
    <w:rsid w:val="00014419"/>
    <w:rsid w:val="000831F8"/>
    <w:rsid w:val="000B1160"/>
    <w:rsid w:val="000F2BFC"/>
    <w:rsid w:val="00102AD7"/>
    <w:rsid w:val="00110A6C"/>
    <w:rsid w:val="001129C3"/>
    <w:rsid w:val="0012039B"/>
    <w:rsid w:val="00144E13"/>
    <w:rsid w:val="00154605"/>
    <w:rsid w:val="00185134"/>
    <w:rsid w:val="00190DEE"/>
    <w:rsid w:val="001B7A0D"/>
    <w:rsid w:val="001E692E"/>
    <w:rsid w:val="00204F72"/>
    <w:rsid w:val="0024384B"/>
    <w:rsid w:val="00271AE9"/>
    <w:rsid w:val="002A2CC8"/>
    <w:rsid w:val="002B6B95"/>
    <w:rsid w:val="002E3A70"/>
    <w:rsid w:val="00361371"/>
    <w:rsid w:val="003F4EA4"/>
    <w:rsid w:val="00426FF1"/>
    <w:rsid w:val="00457052"/>
    <w:rsid w:val="0047451C"/>
    <w:rsid w:val="004827C1"/>
    <w:rsid w:val="0049613D"/>
    <w:rsid w:val="004D379D"/>
    <w:rsid w:val="004F2F09"/>
    <w:rsid w:val="005237B7"/>
    <w:rsid w:val="0054374E"/>
    <w:rsid w:val="006246CD"/>
    <w:rsid w:val="0064669B"/>
    <w:rsid w:val="0069184F"/>
    <w:rsid w:val="006F4247"/>
    <w:rsid w:val="00707DFF"/>
    <w:rsid w:val="0074074F"/>
    <w:rsid w:val="007767E5"/>
    <w:rsid w:val="007F3006"/>
    <w:rsid w:val="008150CC"/>
    <w:rsid w:val="008217BE"/>
    <w:rsid w:val="00886F02"/>
    <w:rsid w:val="008B484C"/>
    <w:rsid w:val="008F2667"/>
    <w:rsid w:val="00905479"/>
    <w:rsid w:val="009B215A"/>
    <w:rsid w:val="009D14EE"/>
    <w:rsid w:val="009F7164"/>
    <w:rsid w:val="00A01858"/>
    <w:rsid w:val="00AE324C"/>
    <w:rsid w:val="00B713DD"/>
    <w:rsid w:val="00B715E7"/>
    <w:rsid w:val="00B868B9"/>
    <w:rsid w:val="00BA5A70"/>
    <w:rsid w:val="00BC488B"/>
    <w:rsid w:val="00C02000"/>
    <w:rsid w:val="00C07E36"/>
    <w:rsid w:val="00C43890"/>
    <w:rsid w:val="00C62B25"/>
    <w:rsid w:val="00C71EE1"/>
    <w:rsid w:val="00C84901"/>
    <w:rsid w:val="00C96F98"/>
    <w:rsid w:val="00CA6FF9"/>
    <w:rsid w:val="00CA7455"/>
    <w:rsid w:val="00CB39BF"/>
    <w:rsid w:val="00D3044A"/>
    <w:rsid w:val="00D92B08"/>
    <w:rsid w:val="00DA1278"/>
    <w:rsid w:val="00DA2C0F"/>
    <w:rsid w:val="00DD535C"/>
    <w:rsid w:val="00DD74B0"/>
    <w:rsid w:val="00E03BD7"/>
    <w:rsid w:val="00E06208"/>
    <w:rsid w:val="00E931EB"/>
    <w:rsid w:val="00F22B88"/>
    <w:rsid w:val="00F321C6"/>
    <w:rsid w:val="00F62C23"/>
    <w:rsid w:val="00F750BF"/>
    <w:rsid w:val="00F873BF"/>
    <w:rsid w:val="00FB11C4"/>
    <w:rsid w:val="00FC4F89"/>
    <w:rsid w:val="00FD758A"/>
    <w:rsid w:val="00FE4FDA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BAB0B-B4B1-404A-A5D6-A59B9611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C62B25"/>
    <w:rPr>
      <w:b/>
      <w:color w:val="008000"/>
    </w:rPr>
  </w:style>
  <w:style w:type="character" w:styleId="aa">
    <w:name w:val="Hyperlink"/>
    <w:uiPriority w:val="99"/>
    <w:rsid w:val="00C62B2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62B25"/>
    <w:pPr>
      <w:ind w:left="720"/>
      <w:contextualSpacing/>
    </w:pPr>
  </w:style>
  <w:style w:type="character" w:customStyle="1" w:styleId="ac">
    <w:name w:val="Цветовое выделение"/>
    <w:uiPriority w:val="99"/>
    <w:rsid w:val="00C07E36"/>
    <w:rPr>
      <w:b/>
      <w:color w:val="000080"/>
    </w:rPr>
  </w:style>
  <w:style w:type="table" w:styleId="ad">
    <w:name w:val="Table Grid"/>
    <w:basedOn w:val="a1"/>
    <w:rsid w:val="00DA1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11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472089D80FD2BF9AA4ECE04181CC48EBD62E47B2E51225FBC7420D0FC4812CC5DA9289AA5AC5A4257DF5DED46C69A175BCC8B000750E70EB165C7s1wF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7368488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Юля Трубина</cp:lastModifiedBy>
  <cp:revision>2</cp:revision>
  <cp:lastPrinted>2019-03-11T12:32:00Z</cp:lastPrinted>
  <dcterms:created xsi:type="dcterms:W3CDTF">2020-11-03T07:29:00Z</dcterms:created>
  <dcterms:modified xsi:type="dcterms:W3CDTF">2020-11-03T07:29:00Z</dcterms:modified>
</cp:coreProperties>
</file>