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EE4" w:rsidRDefault="00D74EE4">
      <w:pPr>
        <w:pStyle w:val="ConsPlusTitlePage"/>
      </w:pPr>
      <w:r>
        <w:t xml:space="preserve">Документ предоставлен </w:t>
      </w:r>
      <w:hyperlink r:id="rId4" w:history="1">
        <w:r>
          <w:rPr>
            <w:color w:val="0000FF"/>
          </w:rPr>
          <w:t>КонсультантПлюс</w:t>
        </w:r>
      </w:hyperlink>
      <w:r>
        <w:br/>
      </w:r>
    </w:p>
    <w:p w:rsidR="00D74EE4" w:rsidRDefault="00D74EE4">
      <w:pPr>
        <w:pStyle w:val="ConsPlusNormal"/>
        <w:jc w:val="both"/>
        <w:outlineLvl w:val="0"/>
      </w:pPr>
    </w:p>
    <w:p w:rsidR="00D74EE4" w:rsidRDefault="00D74EE4">
      <w:pPr>
        <w:pStyle w:val="ConsPlusTitle"/>
        <w:jc w:val="center"/>
        <w:outlineLvl w:val="0"/>
      </w:pPr>
      <w:r>
        <w:t>ПРАВИТЕЛЬСТВО ПЕНЗЕНСКОЙ ОБЛАСТИ</w:t>
      </w:r>
    </w:p>
    <w:p w:rsidR="00D74EE4" w:rsidRDefault="00D74EE4">
      <w:pPr>
        <w:pStyle w:val="ConsPlusTitle"/>
        <w:ind w:firstLine="540"/>
        <w:jc w:val="both"/>
      </w:pPr>
    </w:p>
    <w:p w:rsidR="00D74EE4" w:rsidRDefault="00D74EE4">
      <w:pPr>
        <w:pStyle w:val="ConsPlusTitle"/>
        <w:jc w:val="center"/>
      </w:pPr>
      <w:r>
        <w:t>ПОСТАНОВЛЕНИЕ</w:t>
      </w:r>
    </w:p>
    <w:p w:rsidR="00D74EE4" w:rsidRDefault="00D74EE4">
      <w:pPr>
        <w:pStyle w:val="ConsPlusTitle"/>
        <w:jc w:val="center"/>
      </w:pPr>
      <w:r>
        <w:t>от 10 июля 2017 г. N 333-пП</w:t>
      </w:r>
    </w:p>
    <w:p w:rsidR="00D74EE4" w:rsidRDefault="00D74EE4">
      <w:pPr>
        <w:pStyle w:val="ConsPlusTitle"/>
        <w:ind w:firstLine="540"/>
        <w:jc w:val="both"/>
      </w:pPr>
    </w:p>
    <w:p w:rsidR="00D74EE4" w:rsidRDefault="00D74EE4">
      <w:pPr>
        <w:pStyle w:val="ConsPlusTitle"/>
        <w:jc w:val="center"/>
      </w:pPr>
      <w:r>
        <w:t>О МЕРАХ ПО РЕАЛИЗАЦИИ ОТДЕЛЬНЫХ ПОЛОЖЕНИЙ</w:t>
      </w:r>
    </w:p>
    <w:p w:rsidR="00D74EE4" w:rsidRDefault="00D74EE4">
      <w:pPr>
        <w:pStyle w:val="ConsPlusTitle"/>
        <w:jc w:val="center"/>
      </w:pPr>
      <w:r>
        <w:t>ПУНКТА 1 ЧАСТИ 2 СТАТЬИ 168 ЖИЛИЩНОГО КОДЕКСА</w:t>
      </w:r>
    </w:p>
    <w:p w:rsidR="00D74EE4" w:rsidRDefault="00D74EE4">
      <w:pPr>
        <w:pStyle w:val="ConsPlusTitle"/>
        <w:jc w:val="center"/>
      </w:pPr>
      <w:r>
        <w:t>РОССИЙСКОЙ ФЕДЕРАЦИИ</w:t>
      </w:r>
    </w:p>
    <w:p w:rsidR="00D74EE4" w:rsidRDefault="00D74E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74EE4">
        <w:trPr>
          <w:jc w:val="center"/>
        </w:trPr>
        <w:tc>
          <w:tcPr>
            <w:tcW w:w="9294" w:type="dxa"/>
            <w:tcBorders>
              <w:top w:val="nil"/>
              <w:left w:val="single" w:sz="24" w:space="0" w:color="CED3F1"/>
              <w:bottom w:val="nil"/>
              <w:right w:val="single" w:sz="24" w:space="0" w:color="F4F3F8"/>
            </w:tcBorders>
            <w:shd w:val="clear" w:color="auto" w:fill="F4F3F8"/>
          </w:tcPr>
          <w:p w:rsidR="00D74EE4" w:rsidRDefault="00D74EE4">
            <w:pPr>
              <w:pStyle w:val="ConsPlusNormal"/>
              <w:jc w:val="center"/>
            </w:pPr>
            <w:r>
              <w:rPr>
                <w:color w:val="392C69"/>
              </w:rPr>
              <w:t>Список изменяющих документов</w:t>
            </w:r>
          </w:p>
          <w:p w:rsidR="00D74EE4" w:rsidRDefault="00D74EE4">
            <w:pPr>
              <w:pStyle w:val="ConsPlusNormal"/>
              <w:jc w:val="center"/>
            </w:pPr>
            <w:r>
              <w:rPr>
                <w:color w:val="392C69"/>
              </w:rPr>
              <w:t>(в ред. Постановлений Правительства Пензенской обл.</w:t>
            </w:r>
          </w:p>
          <w:p w:rsidR="00D74EE4" w:rsidRDefault="00D74EE4">
            <w:pPr>
              <w:pStyle w:val="ConsPlusNormal"/>
              <w:jc w:val="center"/>
            </w:pPr>
            <w:r>
              <w:rPr>
                <w:color w:val="392C69"/>
              </w:rPr>
              <w:t xml:space="preserve">от 22.03.2019 </w:t>
            </w:r>
            <w:hyperlink r:id="rId5" w:history="1">
              <w:r>
                <w:rPr>
                  <w:color w:val="0000FF"/>
                </w:rPr>
                <w:t>N 173-пП</w:t>
              </w:r>
            </w:hyperlink>
            <w:r>
              <w:rPr>
                <w:color w:val="392C69"/>
              </w:rPr>
              <w:t xml:space="preserve">, от 29.10.2020 </w:t>
            </w:r>
            <w:hyperlink r:id="rId6" w:history="1">
              <w:r>
                <w:rPr>
                  <w:color w:val="0000FF"/>
                </w:rPr>
                <w:t>N 743-пП</w:t>
              </w:r>
            </w:hyperlink>
            <w:r>
              <w:rPr>
                <w:color w:val="392C69"/>
              </w:rPr>
              <w:t>)</w:t>
            </w:r>
          </w:p>
        </w:tc>
      </w:tr>
    </w:tbl>
    <w:p w:rsidR="00D74EE4" w:rsidRDefault="00D74EE4">
      <w:pPr>
        <w:pStyle w:val="ConsPlusNormal"/>
        <w:jc w:val="both"/>
      </w:pPr>
    </w:p>
    <w:p w:rsidR="00D74EE4" w:rsidRDefault="00D74EE4">
      <w:pPr>
        <w:pStyle w:val="ConsPlusNormal"/>
        <w:ind w:firstLine="540"/>
        <w:jc w:val="both"/>
      </w:pPr>
      <w:r>
        <w:t xml:space="preserve">В соответствии с </w:t>
      </w:r>
      <w:hyperlink r:id="rId7" w:history="1">
        <w:r>
          <w:rPr>
            <w:color w:val="0000FF"/>
          </w:rPr>
          <w:t>пунктом 1 части 2 статьи 168</w:t>
        </w:r>
      </w:hyperlink>
      <w:r>
        <w:t xml:space="preserve"> Жилищного кодекса Российской Федерации, </w:t>
      </w:r>
      <w:hyperlink r:id="rId8" w:history="1">
        <w:r>
          <w:rPr>
            <w:color w:val="0000FF"/>
          </w:rPr>
          <w:t>Законом</w:t>
        </w:r>
      </w:hyperlink>
      <w:r>
        <w:t xml:space="preserve"> Пензенской области от 01.07.2013 N 2403-ЗПО "Об организации проведения капитального ремонта общего имущества в многоквартирных домах, расположенных на территории Пензенской области", руководствуясь </w:t>
      </w:r>
      <w:hyperlink r:id="rId9" w:history="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D74EE4" w:rsidRDefault="00D74EE4">
      <w:pPr>
        <w:pStyle w:val="ConsPlusNormal"/>
        <w:spacing w:before="220"/>
        <w:ind w:firstLine="540"/>
        <w:jc w:val="both"/>
      </w:pPr>
      <w:r>
        <w:t xml:space="preserve">1. Утвердить прилагаемый </w:t>
      </w:r>
      <w:hyperlink w:anchor="P34" w:history="1">
        <w:r>
          <w:rPr>
            <w:color w:val="0000FF"/>
          </w:rPr>
          <w:t>Порядок</w:t>
        </w:r>
      </w:hyperlink>
      <w:r>
        <w:t xml:space="preserve"> проведения реконструкции, сноса либо иных мероприятий, предусмотренных законодательством Российской Федерации, в отношении многоквартирных домов, исключенных из региональной программы капитального ремонта общего имущества в многоквартирных домах, расположенных на территории Пензенской области (далее - Порядок).</w:t>
      </w:r>
    </w:p>
    <w:p w:rsidR="00D74EE4" w:rsidRDefault="00D74EE4">
      <w:pPr>
        <w:pStyle w:val="ConsPlusNormal"/>
        <w:spacing w:before="220"/>
        <w:ind w:firstLine="540"/>
        <w:jc w:val="both"/>
      </w:pPr>
      <w:r>
        <w:t>2. Управлению жилищно-коммунального хозяйства и гражданской защиты населения Пензенской области в течение двух месяцев со дня вступления в силу настоящего постановления:</w:t>
      </w:r>
    </w:p>
    <w:p w:rsidR="00D74EE4" w:rsidRDefault="00D74EE4">
      <w:pPr>
        <w:pStyle w:val="ConsPlusNormal"/>
        <w:spacing w:before="220"/>
        <w:ind w:firstLine="540"/>
        <w:jc w:val="both"/>
      </w:pPr>
      <w:bookmarkStart w:id="0" w:name="P16"/>
      <w:bookmarkEnd w:id="0"/>
      <w:r>
        <w:t xml:space="preserve">2.1. сформировать реестр многоквартирных домов, исключенных из региональной </w:t>
      </w:r>
      <w:hyperlink r:id="rId10" w:history="1">
        <w:r>
          <w:rPr>
            <w:color w:val="0000FF"/>
          </w:rPr>
          <w:t>программы</w:t>
        </w:r>
      </w:hyperlink>
      <w:r>
        <w:t xml:space="preserve"> капитального ремонта общего имущества в многоквартирных домах, расположенных на территории Пензенской области;</w:t>
      </w:r>
    </w:p>
    <w:p w:rsidR="00D74EE4" w:rsidRDefault="00D74EE4">
      <w:pPr>
        <w:pStyle w:val="ConsPlusNormal"/>
        <w:spacing w:before="220"/>
        <w:ind w:firstLine="540"/>
        <w:jc w:val="both"/>
      </w:pPr>
      <w:r>
        <w:t xml:space="preserve">2.2. подготовить проект постановления Правительства Пензенской области, направленный на реализацию </w:t>
      </w:r>
      <w:hyperlink w:anchor="P34" w:history="1">
        <w:r>
          <w:rPr>
            <w:color w:val="0000FF"/>
          </w:rPr>
          <w:t>Порядка</w:t>
        </w:r>
      </w:hyperlink>
      <w:r>
        <w:t xml:space="preserve">, в отношении многоквартирных домов, указанных в </w:t>
      </w:r>
      <w:hyperlink w:anchor="P16" w:history="1">
        <w:r>
          <w:rPr>
            <w:color w:val="0000FF"/>
          </w:rPr>
          <w:t>подпункте 2.1 пункта 2</w:t>
        </w:r>
      </w:hyperlink>
      <w:r>
        <w:t xml:space="preserve"> настоящего постановления, в форме, установленной в </w:t>
      </w:r>
      <w:hyperlink w:anchor="P98" w:history="1">
        <w:r>
          <w:rPr>
            <w:color w:val="0000FF"/>
          </w:rPr>
          <w:t>приложении</w:t>
        </w:r>
      </w:hyperlink>
      <w:r>
        <w:t xml:space="preserve"> к Порядку.</w:t>
      </w:r>
    </w:p>
    <w:p w:rsidR="00D74EE4" w:rsidRDefault="00D74EE4">
      <w:pPr>
        <w:pStyle w:val="ConsPlusNormal"/>
        <w:spacing w:before="220"/>
        <w:ind w:firstLine="540"/>
        <w:jc w:val="both"/>
      </w:pPr>
      <w:r>
        <w:t>3.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(www.pravo.gov.ru) и на официальном сайте Правительства Пензенской области в информационно-телекоммуникационной сети "Интернет".</w:t>
      </w:r>
    </w:p>
    <w:p w:rsidR="00D74EE4" w:rsidRDefault="00D74EE4">
      <w:pPr>
        <w:pStyle w:val="ConsPlusNormal"/>
        <w:spacing w:before="220"/>
        <w:ind w:firstLine="540"/>
        <w:jc w:val="both"/>
      </w:pPr>
      <w:r>
        <w:t>4. Контроль за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жилищно-коммунального хозяйства Пензенской области.</w:t>
      </w:r>
    </w:p>
    <w:p w:rsidR="00D74EE4" w:rsidRDefault="00D74EE4">
      <w:pPr>
        <w:pStyle w:val="ConsPlusNormal"/>
        <w:jc w:val="both"/>
      </w:pPr>
    </w:p>
    <w:p w:rsidR="00D74EE4" w:rsidRDefault="00D74EE4">
      <w:pPr>
        <w:pStyle w:val="ConsPlusNormal"/>
        <w:jc w:val="right"/>
      </w:pPr>
      <w:r>
        <w:t>Губернатор</w:t>
      </w:r>
    </w:p>
    <w:p w:rsidR="00D74EE4" w:rsidRDefault="00D74EE4">
      <w:pPr>
        <w:pStyle w:val="ConsPlusNormal"/>
        <w:jc w:val="right"/>
      </w:pPr>
      <w:r>
        <w:t>Пензенской области</w:t>
      </w:r>
    </w:p>
    <w:p w:rsidR="00D74EE4" w:rsidRDefault="00D74EE4">
      <w:pPr>
        <w:pStyle w:val="ConsPlusNormal"/>
        <w:jc w:val="right"/>
      </w:pPr>
      <w:r>
        <w:t>И.А.БЕЛОЗЕРЦЕВ</w:t>
      </w:r>
    </w:p>
    <w:p w:rsidR="00D74EE4" w:rsidRDefault="00D74EE4">
      <w:pPr>
        <w:pStyle w:val="ConsPlusNormal"/>
        <w:jc w:val="both"/>
      </w:pPr>
    </w:p>
    <w:p w:rsidR="00D74EE4" w:rsidRDefault="00D74EE4">
      <w:pPr>
        <w:pStyle w:val="ConsPlusNormal"/>
        <w:jc w:val="both"/>
      </w:pPr>
    </w:p>
    <w:p w:rsidR="00D74EE4" w:rsidRDefault="00D74EE4">
      <w:pPr>
        <w:pStyle w:val="ConsPlusNormal"/>
        <w:jc w:val="both"/>
      </w:pPr>
    </w:p>
    <w:p w:rsidR="00D74EE4" w:rsidRDefault="00D74EE4">
      <w:pPr>
        <w:pStyle w:val="ConsPlusNormal"/>
        <w:jc w:val="both"/>
      </w:pPr>
    </w:p>
    <w:p w:rsidR="00D74EE4" w:rsidRDefault="00D74EE4">
      <w:pPr>
        <w:pStyle w:val="ConsPlusNormal"/>
        <w:jc w:val="both"/>
      </w:pPr>
    </w:p>
    <w:p w:rsidR="00D74EE4" w:rsidRDefault="00D74EE4">
      <w:pPr>
        <w:pStyle w:val="ConsPlusNormal"/>
        <w:jc w:val="right"/>
        <w:outlineLvl w:val="0"/>
      </w:pPr>
      <w:r>
        <w:t>Утвержден</w:t>
      </w:r>
    </w:p>
    <w:p w:rsidR="00D74EE4" w:rsidRDefault="00D74EE4">
      <w:pPr>
        <w:pStyle w:val="ConsPlusNormal"/>
        <w:jc w:val="right"/>
      </w:pPr>
      <w:r>
        <w:t>постановлением</w:t>
      </w:r>
    </w:p>
    <w:p w:rsidR="00D74EE4" w:rsidRDefault="00D74EE4">
      <w:pPr>
        <w:pStyle w:val="ConsPlusNormal"/>
        <w:jc w:val="right"/>
      </w:pPr>
      <w:r>
        <w:t>Правительства Пензенской области</w:t>
      </w:r>
    </w:p>
    <w:p w:rsidR="00D74EE4" w:rsidRDefault="00D74EE4">
      <w:pPr>
        <w:pStyle w:val="ConsPlusNormal"/>
        <w:jc w:val="right"/>
      </w:pPr>
      <w:r>
        <w:t>от 10 июля 2017 г. N 333-пП</w:t>
      </w:r>
    </w:p>
    <w:p w:rsidR="00D74EE4" w:rsidRDefault="00D74EE4">
      <w:pPr>
        <w:pStyle w:val="ConsPlusNormal"/>
        <w:jc w:val="both"/>
      </w:pPr>
    </w:p>
    <w:p w:rsidR="00D74EE4" w:rsidRDefault="00D74EE4">
      <w:pPr>
        <w:pStyle w:val="ConsPlusTitle"/>
        <w:jc w:val="center"/>
      </w:pPr>
      <w:bookmarkStart w:id="1" w:name="P34"/>
      <w:bookmarkEnd w:id="1"/>
      <w:r>
        <w:t>ПОРЯДОК</w:t>
      </w:r>
    </w:p>
    <w:p w:rsidR="00D74EE4" w:rsidRDefault="00D74EE4">
      <w:pPr>
        <w:pStyle w:val="ConsPlusTitle"/>
        <w:jc w:val="center"/>
      </w:pPr>
      <w:r>
        <w:t>ПРОВЕДЕНИЯ РЕКОНСТРУКЦИИ, СНОСА ЛИБО ИНЫХ МЕРОПРИЯТИЙ,</w:t>
      </w:r>
    </w:p>
    <w:p w:rsidR="00D74EE4" w:rsidRDefault="00D74EE4">
      <w:pPr>
        <w:pStyle w:val="ConsPlusTitle"/>
        <w:jc w:val="center"/>
      </w:pPr>
      <w:r>
        <w:t>ПРЕДУСМОТРЕННЫХ ЗАКОНОДАТЕЛЬСТВОМ РОССИЙСКОЙ ФЕДЕРАЦИИ,</w:t>
      </w:r>
    </w:p>
    <w:p w:rsidR="00D74EE4" w:rsidRDefault="00D74EE4">
      <w:pPr>
        <w:pStyle w:val="ConsPlusTitle"/>
        <w:jc w:val="center"/>
      </w:pPr>
      <w:r>
        <w:t>В ОТНОШЕНИИ МНОГОКВАРТИРНЫХ ДОМОВ, ИСКЛЮЧЕННЫХ</w:t>
      </w:r>
    </w:p>
    <w:p w:rsidR="00D74EE4" w:rsidRDefault="00D74EE4">
      <w:pPr>
        <w:pStyle w:val="ConsPlusTitle"/>
        <w:jc w:val="center"/>
      </w:pPr>
      <w:r>
        <w:t>ИЗ РЕГИОНАЛЬНОЙ ПРОГРАММЫ КАПИТАЛЬНОГО РЕМОНТА ОБЩЕГО</w:t>
      </w:r>
    </w:p>
    <w:p w:rsidR="00D74EE4" w:rsidRDefault="00D74EE4">
      <w:pPr>
        <w:pStyle w:val="ConsPlusTitle"/>
        <w:jc w:val="center"/>
      </w:pPr>
      <w:r>
        <w:t>ИМУЩЕСТВА В МНОГОКВАРТИРНЫХ ДОМАХ, РАСПОЛОЖЕННЫХ</w:t>
      </w:r>
    </w:p>
    <w:p w:rsidR="00D74EE4" w:rsidRDefault="00D74EE4">
      <w:pPr>
        <w:pStyle w:val="ConsPlusTitle"/>
        <w:jc w:val="center"/>
      </w:pPr>
      <w:r>
        <w:t>НА ТЕРРИТОРИИ ПЕНЗЕНСКОЙ ОБЛАСТИ</w:t>
      </w:r>
    </w:p>
    <w:p w:rsidR="00D74EE4" w:rsidRDefault="00D74E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74EE4">
        <w:trPr>
          <w:jc w:val="center"/>
        </w:trPr>
        <w:tc>
          <w:tcPr>
            <w:tcW w:w="9294" w:type="dxa"/>
            <w:tcBorders>
              <w:top w:val="nil"/>
              <w:left w:val="single" w:sz="24" w:space="0" w:color="CED3F1"/>
              <w:bottom w:val="nil"/>
              <w:right w:val="single" w:sz="24" w:space="0" w:color="F4F3F8"/>
            </w:tcBorders>
            <w:shd w:val="clear" w:color="auto" w:fill="F4F3F8"/>
          </w:tcPr>
          <w:p w:rsidR="00D74EE4" w:rsidRDefault="00D74EE4">
            <w:pPr>
              <w:pStyle w:val="ConsPlusNormal"/>
              <w:jc w:val="center"/>
            </w:pPr>
            <w:r>
              <w:rPr>
                <w:color w:val="392C69"/>
              </w:rPr>
              <w:t>Список изменяющих документов</w:t>
            </w:r>
          </w:p>
          <w:p w:rsidR="00D74EE4" w:rsidRDefault="00D74EE4">
            <w:pPr>
              <w:pStyle w:val="ConsPlusNormal"/>
              <w:jc w:val="center"/>
            </w:pPr>
            <w:r>
              <w:rPr>
                <w:color w:val="392C69"/>
              </w:rPr>
              <w:t>(в ред. Постановлений Правительства Пензенской обл.</w:t>
            </w:r>
          </w:p>
          <w:p w:rsidR="00D74EE4" w:rsidRDefault="00D74EE4">
            <w:pPr>
              <w:pStyle w:val="ConsPlusNormal"/>
              <w:jc w:val="center"/>
            </w:pPr>
            <w:r>
              <w:rPr>
                <w:color w:val="392C69"/>
              </w:rPr>
              <w:t xml:space="preserve">от 22.03.2019 </w:t>
            </w:r>
            <w:hyperlink r:id="rId11" w:history="1">
              <w:r>
                <w:rPr>
                  <w:color w:val="0000FF"/>
                </w:rPr>
                <w:t>N 173-пП</w:t>
              </w:r>
            </w:hyperlink>
            <w:r>
              <w:rPr>
                <w:color w:val="392C69"/>
              </w:rPr>
              <w:t xml:space="preserve">, от 29.10.2020 </w:t>
            </w:r>
            <w:hyperlink r:id="rId12" w:history="1">
              <w:r>
                <w:rPr>
                  <w:color w:val="0000FF"/>
                </w:rPr>
                <w:t>N 743-пП</w:t>
              </w:r>
            </w:hyperlink>
            <w:r>
              <w:rPr>
                <w:color w:val="392C69"/>
              </w:rPr>
              <w:t>)</w:t>
            </w:r>
          </w:p>
        </w:tc>
      </w:tr>
    </w:tbl>
    <w:p w:rsidR="00D74EE4" w:rsidRDefault="00D74EE4">
      <w:pPr>
        <w:pStyle w:val="ConsPlusNormal"/>
        <w:jc w:val="both"/>
      </w:pPr>
    </w:p>
    <w:p w:rsidR="00D74EE4" w:rsidRDefault="00D74EE4">
      <w:pPr>
        <w:pStyle w:val="ConsPlusNormal"/>
        <w:ind w:firstLine="540"/>
        <w:jc w:val="both"/>
      </w:pPr>
      <w:r>
        <w:t xml:space="preserve">1. Настоящий Порядок устанавливает требования к мероприятиям, срокам их проведения и определению источников финансирования реконструкции, сноса либо иным мероприятиям, предусмотренным законодательством Российской Федерации, в отношении многоквартирных домов, исключенных из региональной </w:t>
      </w:r>
      <w:hyperlink r:id="rId13" w:history="1">
        <w:r>
          <w:rPr>
            <w:color w:val="0000FF"/>
          </w:rPr>
          <w:t>программы</w:t>
        </w:r>
      </w:hyperlink>
      <w:r>
        <w:t xml:space="preserve"> капитального ремонта общего имущества в многоквартирных домах, расположенных на территории Пензенской области, утвержденной постановлением Правительства Пензенской области от 19.02.2014 N 95-пП "Об утверждении региональной программы капитального ремонта общего имущества в многоквартирных домах, расположенных на территории Пензенской области" (с последующими изменениями) (далее - региональная программа капитального ремонта), и направленным на обеспечение жилищных прав собственников жилых помещений и нанимателей жилых помещений по договорам социального найма в таких многоквартирных домах.</w:t>
      </w:r>
    </w:p>
    <w:p w:rsidR="00D74EE4" w:rsidRDefault="00D74EE4">
      <w:pPr>
        <w:pStyle w:val="ConsPlusNormal"/>
        <w:spacing w:before="220"/>
        <w:ind w:firstLine="540"/>
        <w:jc w:val="both"/>
      </w:pPr>
      <w:bookmarkStart w:id="2" w:name="P46"/>
      <w:bookmarkEnd w:id="2"/>
      <w:r>
        <w:t>2. Порядок распространяется на многоквартирные дома:</w:t>
      </w:r>
    </w:p>
    <w:p w:rsidR="00D74EE4" w:rsidRDefault="00D74EE4">
      <w:pPr>
        <w:pStyle w:val="ConsPlusNormal"/>
        <w:spacing w:before="220"/>
        <w:ind w:firstLine="540"/>
        <w:jc w:val="both"/>
      </w:pPr>
      <w:bookmarkStart w:id="3" w:name="P47"/>
      <w:bookmarkEnd w:id="3"/>
      <w:r>
        <w:t>2.1. физический износ основных конструктивных элементов (крыша, стены, фундамент) которых превышает семьдесят процентов;</w:t>
      </w:r>
    </w:p>
    <w:p w:rsidR="00D74EE4" w:rsidRDefault="00D74EE4">
      <w:pPr>
        <w:pStyle w:val="ConsPlusNormal"/>
        <w:spacing w:before="220"/>
        <w:ind w:firstLine="540"/>
        <w:jc w:val="both"/>
      </w:pPr>
      <w:bookmarkStart w:id="4" w:name="P48"/>
      <w:bookmarkEnd w:id="4"/>
      <w:r>
        <w:t>2</w:t>
      </w:r>
      <w:proofErr w:type="gramStart"/>
      <w:r>
        <w:t>.</w:t>
      </w:r>
      <w:proofErr w:type="gramEnd"/>
      <w:r>
        <w:t>2.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постановлением Правительства Пензенской области;</w:t>
      </w:r>
    </w:p>
    <w:p w:rsidR="00D74EE4" w:rsidRDefault="00D74EE4">
      <w:pPr>
        <w:pStyle w:val="ConsPlusNormal"/>
        <w:spacing w:before="220"/>
        <w:ind w:firstLine="540"/>
        <w:jc w:val="both"/>
      </w:pPr>
      <w:bookmarkStart w:id="5" w:name="P49"/>
      <w:bookmarkEnd w:id="5"/>
      <w:r>
        <w:t>2.3. признанные аварийными и подлежащими сносу или реконструкции;</w:t>
      </w:r>
    </w:p>
    <w:p w:rsidR="00D74EE4" w:rsidRDefault="00D74EE4">
      <w:pPr>
        <w:pStyle w:val="ConsPlusNormal"/>
        <w:spacing w:before="220"/>
        <w:ind w:firstLine="540"/>
        <w:jc w:val="both"/>
      </w:pPr>
      <w:bookmarkStart w:id="6" w:name="P50"/>
      <w:bookmarkEnd w:id="6"/>
      <w:r>
        <w:t>2</w:t>
      </w:r>
      <w:proofErr w:type="gramStart"/>
      <w:r>
        <w:t>.</w:t>
      </w:r>
      <w:proofErr w:type="gramEnd"/>
      <w:r>
        <w:t>4. в которых имеется менее чем пять квартир.</w:t>
      </w:r>
    </w:p>
    <w:p w:rsidR="00D74EE4" w:rsidRDefault="00D74EE4">
      <w:pPr>
        <w:pStyle w:val="ConsPlusNormal"/>
        <w:jc w:val="both"/>
      </w:pPr>
      <w:r>
        <w:t xml:space="preserve">(в ред. </w:t>
      </w:r>
      <w:hyperlink r:id="rId14" w:history="1">
        <w:r>
          <w:rPr>
            <w:color w:val="0000FF"/>
          </w:rPr>
          <w:t>Постановления</w:t>
        </w:r>
      </w:hyperlink>
      <w:r>
        <w:t xml:space="preserve"> Правительства Пензенской обл. от 29.10.2020 N 743-пП)</w:t>
      </w:r>
    </w:p>
    <w:p w:rsidR="00D74EE4" w:rsidRDefault="00D74EE4">
      <w:pPr>
        <w:pStyle w:val="ConsPlusNormal"/>
        <w:spacing w:before="220"/>
        <w:ind w:firstLine="540"/>
        <w:jc w:val="both"/>
      </w:pPr>
      <w:bookmarkStart w:id="7" w:name="P52"/>
      <w:bookmarkEnd w:id="7"/>
      <w:r>
        <w:t xml:space="preserve">3. В случае исключения из региональной </w:t>
      </w:r>
      <w:hyperlink r:id="rId15" w:history="1">
        <w:r>
          <w:rPr>
            <w:color w:val="0000FF"/>
          </w:rPr>
          <w:t>программы</w:t>
        </w:r>
      </w:hyperlink>
      <w:r>
        <w:t xml:space="preserve"> капитального ремонта многоквартирных домов, указанных в </w:t>
      </w:r>
      <w:hyperlink w:anchor="P47" w:history="1">
        <w:r>
          <w:rPr>
            <w:color w:val="0000FF"/>
          </w:rPr>
          <w:t>подпунктах 2.1</w:t>
        </w:r>
      </w:hyperlink>
      <w:r>
        <w:t xml:space="preserve">. и </w:t>
      </w:r>
      <w:hyperlink w:anchor="P48" w:history="1">
        <w:r>
          <w:rPr>
            <w:color w:val="0000FF"/>
          </w:rPr>
          <w:t>2.2. пункта 2</w:t>
        </w:r>
      </w:hyperlink>
      <w:r>
        <w:t xml:space="preserve"> Порядка, Управление жилищно-коммунального хозяйства и гражданской защиты населения Пензенской области (далее - уполномоченный орган) во взаимодействии с органами местного самоуправления муниципальных образований Пензенской области в течение двух месяцев с даты актуализации региональной </w:t>
      </w:r>
      <w:hyperlink r:id="rId16" w:history="1">
        <w:r>
          <w:rPr>
            <w:color w:val="0000FF"/>
          </w:rPr>
          <w:t>программы</w:t>
        </w:r>
      </w:hyperlink>
      <w:r>
        <w:t xml:space="preserve"> </w:t>
      </w:r>
      <w:r>
        <w:lastRenderedPageBreak/>
        <w:t>капитального ремонта проводит разъяснительную работу с собственниками помещений таких многоквартирных домов о необходимости принятия ими одного из следующих решений:</w:t>
      </w:r>
    </w:p>
    <w:p w:rsidR="00D74EE4" w:rsidRDefault="00D74EE4">
      <w:pPr>
        <w:pStyle w:val="ConsPlusNormal"/>
        <w:spacing w:before="220"/>
        <w:ind w:firstLine="540"/>
        <w:jc w:val="both"/>
      </w:pPr>
      <w:bookmarkStart w:id="8" w:name="P53"/>
      <w:bookmarkEnd w:id="8"/>
      <w:r>
        <w:t>3.1. о проведении капитального ремонта с целью восстановления утраченных технических характеристик за счет средств собственников помещений в многоквартирном доме (далее - собственники помещений);</w:t>
      </w:r>
    </w:p>
    <w:p w:rsidR="00D74EE4" w:rsidRDefault="00D74EE4">
      <w:pPr>
        <w:pStyle w:val="ConsPlusNormal"/>
        <w:spacing w:before="220"/>
        <w:ind w:firstLine="540"/>
        <w:jc w:val="both"/>
      </w:pPr>
      <w:bookmarkStart w:id="9" w:name="P54"/>
      <w:bookmarkEnd w:id="9"/>
      <w:r>
        <w:t>3.2. о сносе или реконструкции указанного дома за счет средств собственников помещений;</w:t>
      </w:r>
    </w:p>
    <w:p w:rsidR="00D74EE4" w:rsidRDefault="00D74EE4">
      <w:pPr>
        <w:pStyle w:val="ConsPlusNormal"/>
        <w:spacing w:before="220"/>
        <w:ind w:firstLine="540"/>
        <w:jc w:val="both"/>
      </w:pPr>
      <w:bookmarkStart w:id="10" w:name="P55"/>
      <w:bookmarkEnd w:id="10"/>
      <w:r>
        <w:t xml:space="preserve">3.3. Об обращении в межведомственную комиссию по оценке жилищного фонда в соответствии с </w:t>
      </w:r>
      <w:hyperlink r:id="rId17" w:history="1">
        <w:r>
          <w:rPr>
            <w:color w:val="0000FF"/>
          </w:rPr>
          <w:t>постановлением</w:t>
        </w:r>
      </w:hyperlink>
      <w: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решение, Постановление N 47).</w:t>
      </w:r>
    </w:p>
    <w:p w:rsidR="00D74EE4" w:rsidRDefault="00D74EE4">
      <w:pPr>
        <w:pStyle w:val="ConsPlusNormal"/>
        <w:jc w:val="both"/>
      </w:pPr>
      <w:r>
        <w:t xml:space="preserve">(в ред. </w:t>
      </w:r>
      <w:hyperlink r:id="rId18" w:history="1">
        <w:r>
          <w:rPr>
            <w:color w:val="0000FF"/>
          </w:rPr>
          <w:t>Постановления</w:t>
        </w:r>
      </w:hyperlink>
      <w:r>
        <w:t xml:space="preserve"> Правительства Пензенской обл. от 22.03.2019 N 173-пП)</w:t>
      </w:r>
    </w:p>
    <w:p w:rsidR="00D74EE4" w:rsidRDefault="00D74EE4">
      <w:pPr>
        <w:pStyle w:val="ConsPlusNormal"/>
        <w:spacing w:before="220"/>
        <w:ind w:firstLine="540"/>
        <w:jc w:val="both"/>
      </w:pPr>
      <w:r>
        <w:t>Решение принимается на общем собрании собственников помещений в многоквартирном доме и оформляется протоколом общего собрания собственников помещений, который в течение 10 дней направляется в уполномоченный орган, орган местного самоуправления и в орган исполнительной власти Пензенской области, уполномоченный на осуществление государственного жилищного надзора (далее - орган государственного жилищного надзора Пензенской области).</w:t>
      </w:r>
    </w:p>
    <w:p w:rsidR="00D74EE4" w:rsidRDefault="00D74EE4">
      <w:pPr>
        <w:pStyle w:val="ConsPlusNormal"/>
        <w:spacing w:before="220"/>
        <w:ind w:firstLine="540"/>
        <w:jc w:val="both"/>
      </w:pPr>
      <w:bookmarkStart w:id="11" w:name="P58"/>
      <w:bookmarkEnd w:id="11"/>
      <w:r>
        <w:t xml:space="preserve">4. В случае принятия собственниками помещений решений, указанных в </w:t>
      </w:r>
      <w:hyperlink w:anchor="P53" w:history="1">
        <w:r>
          <w:rPr>
            <w:color w:val="0000FF"/>
          </w:rPr>
          <w:t>подпунктах 3.1</w:t>
        </w:r>
      </w:hyperlink>
      <w:r>
        <w:t xml:space="preserve">. и </w:t>
      </w:r>
      <w:hyperlink w:anchor="P54" w:history="1">
        <w:r>
          <w:rPr>
            <w:color w:val="0000FF"/>
          </w:rPr>
          <w:t>3.2. пункта 3</w:t>
        </w:r>
      </w:hyperlink>
      <w:r>
        <w:t xml:space="preserve"> Порядка, срок проведения капитального ремонта с целью восстановления утраченных технических характеристик многоквартирного дома, его реконструкции или сноса за счет собственных средств не должен превышать два года.</w:t>
      </w:r>
    </w:p>
    <w:p w:rsidR="00D74EE4" w:rsidRDefault="00D74EE4">
      <w:pPr>
        <w:pStyle w:val="ConsPlusNormal"/>
        <w:spacing w:before="220"/>
        <w:ind w:firstLine="540"/>
        <w:jc w:val="both"/>
      </w:pPr>
      <w:bookmarkStart w:id="12" w:name="P59"/>
      <w:bookmarkEnd w:id="12"/>
      <w:r>
        <w:t xml:space="preserve">5. В случае принятия решения, указанного в </w:t>
      </w:r>
      <w:hyperlink w:anchor="P55" w:history="1">
        <w:r>
          <w:rPr>
            <w:color w:val="0000FF"/>
          </w:rPr>
          <w:t>подпункте 3.3. пункта 3</w:t>
        </w:r>
      </w:hyperlink>
      <w:r>
        <w:t xml:space="preserve"> настоящего Порядка, собственники помещений в течение месяца со дня его принятия подают заявление в межведомственную комиссию по оценке жилищного фонда в порядке, установленном </w:t>
      </w:r>
      <w:hyperlink r:id="rId19" w:history="1">
        <w:r>
          <w:rPr>
            <w:color w:val="0000FF"/>
          </w:rPr>
          <w:t>Постановлением</w:t>
        </w:r>
      </w:hyperlink>
      <w:r>
        <w:t xml:space="preserve"> N 47.</w:t>
      </w:r>
    </w:p>
    <w:p w:rsidR="00D74EE4" w:rsidRDefault="00D74EE4">
      <w:pPr>
        <w:pStyle w:val="ConsPlusNormal"/>
        <w:spacing w:before="220"/>
        <w:ind w:firstLine="540"/>
        <w:jc w:val="both"/>
      </w:pPr>
      <w:r>
        <w:t xml:space="preserve">5.1. При наличии заключения межведомственной комиссии, созданной в соответствии с </w:t>
      </w:r>
      <w:hyperlink r:id="rId20" w:history="1">
        <w:r>
          <w:rPr>
            <w:color w:val="0000FF"/>
          </w:rPr>
          <w:t>Постановлением</w:t>
        </w:r>
      </w:hyperlink>
      <w:r>
        <w:t xml:space="preserve"> N 47, об отсутствии оснований для признания многоквартирного дома аварийным и подлежащим сносу или реконструкции, принятого в отношении многоквартирного дома, ранее исключенного из региональной программы капитального ремонта в связи с выявлением физического износа основных конструктивных элементов (крыша, стены, фундамент), превышающего семьдесят процентов, и не обжалованного в судебном порядке (далее - заключение межведомственной комиссии), собственники помещений в многоквартирном доме направляют заключение межведомственной комиссии в Региональный фонд капитального ремонта многоквартирных домов Пензенской области (далее - региональный оператор). Региональный оператор инициирует проведение повторного обследования технического состояния многоквартирного дома организацией, являвшейся стороной договора на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такого многоквартирного дома с составлением соответствующего заключения в рамках гарантийных обязательств.</w:t>
      </w:r>
    </w:p>
    <w:p w:rsidR="00D74EE4" w:rsidRDefault="00D74EE4">
      <w:pPr>
        <w:pStyle w:val="ConsPlusNormal"/>
        <w:spacing w:before="220"/>
        <w:ind w:firstLine="540"/>
        <w:jc w:val="both"/>
      </w:pPr>
      <w:r>
        <w:t>В случае истечения либо прекращения гарантийных обязательств по вышеуказанному договору физический износ основных конструктивных элементов здания (крыша, стены, фундамент) принимается по результатам экспертного заключения, на основании которого принято решение межведомственной комиссии об отсутствии оснований для признания дома аварийным и подлежащим сносу или реконструкции.</w:t>
      </w:r>
    </w:p>
    <w:p w:rsidR="00D74EE4" w:rsidRDefault="00D74EE4">
      <w:pPr>
        <w:pStyle w:val="ConsPlusNormal"/>
        <w:spacing w:before="220"/>
        <w:ind w:firstLine="540"/>
        <w:jc w:val="both"/>
      </w:pPr>
      <w:r>
        <w:lastRenderedPageBreak/>
        <w:t>При отсутствии оснований для невключения многоквартирного дома в региональную программу капитального ремонта постановлением Правительства Пензенской области такой многоквартирный дом включается в региональную программу капитального ремонта.</w:t>
      </w:r>
    </w:p>
    <w:p w:rsidR="00D74EE4" w:rsidRDefault="00D74EE4">
      <w:pPr>
        <w:pStyle w:val="ConsPlusNormal"/>
        <w:jc w:val="both"/>
      </w:pPr>
      <w:r>
        <w:t xml:space="preserve">(п. 5.1 введен </w:t>
      </w:r>
      <w:hyperlink r:id="rId21" w:history="1">
        <w:r>
          <w:rPr>
            <w:color w:val="0000FF"/>
          </w:rPr>
          <w:t>Постановлением</w:t>
        </w:r>
      </w:hyperlink>
      <w:r>
        <w:t xml:space="preserve"> Правительства Пензенской обл. от 29.10.2020 N 743-пП)</w:t>
      </w:r>
    </w:p>
    <w:p w:rsidR="00D74EE4" w:rsidRDefault="00D74EE4">
      <w:pPr>
        <w:pStyle w:val="ConsPlusNormal"/>
        <w:spacing w:before="220"/>
        <w:ind w:firstLine="540"/>
        <w:jc w:val="both"/>
      </w:pPr>
      <w:r>
        <w:t xml:space="preserve">6. Если по истечении двух месяцев после проведения разъяснительной работы с собственниками помещений не принято ни одного из решений, установленных в </w:t>
      </w:r>
      <w:hyperlink w:anchor="P52" w:history="1">
        <w:r>
          <w:rPr>
            <w:color w:val="0000FF"/>
          </w:rPr>
          <w:t>пункте 3</w:t>
        </w:r>
      </w:hyperlink>
      <w:r>
        <w:t xml:space="preserve"> Порядка, или в течение сроков, указанных в </w:t>
      </w:r>
      <w:hyperlink w:anchor="P58" w:history="1">
        <w:r>
          <w:rPr>
            <w:color w:val="0000FF"/>
          </w:rPr>
          <w:t>пунктах 4</w:t>
        </w:r>
      </w:hyperlink>
      <w:r>
        <w:t xml:space="preserve"> или </w:t>
      </w:r>
      <w:hyperlink w:anchor="P59" w:history="1">
        <w:r>
          <w:rPr>
            <w:color w:val="0000FF"/>
          </w:rPr>
          <w:t>5</w:t>
        </w:r>
      </w:hyperlink>
      <w:r>
        <w:t xml:space="preserve"> Порядка, принятое решение не реализовано, уполномоченный орган направляет в орган государственного жилищного надзора Пензенской области информацию о многоквартирном доме, исключенном из региональной </w:t>
      </w:r>
      <w:hyperlink r:id="rId22" w:history="1">
        <w:r>
          <w:rPr>
            <w:color w:val="0000FF"/>
          </w:rPr>
          <w:t>программы</w:t>
        </w:r>
      </w:hyperlink>
      <w:r>
        <w:t xml:space="preserve"> капитального ремонта, с приложением копии заключения специализированной организации, проводившей обследование многоквартирного дома.</w:t>
      </w:r>
    </w:p>
    <w:p w:rsidR="00D74EE4" w:rsidRDefault="00D74EE4">
      <w:pPr>
        <w:pStyle w:val="ConsPlusNormal"/>
        <w:spacing w:before="220"/>
        <w:ind w:firstLine="540"/>
        <w:jc w:val="both"/>
      </w:pPr>
      <w:r>
        <w:t xml:space="preserve">Орган государственного жилищного надзора Пензенской области в течение месяца с даты получения информации от уполномоченного органа подготавливает заключение в пределах компетенции и направляет его в соответствии с </w:t>
      </w:r>
      <w:hyperlink r:id="rId23" w:history="1">
        <w:r>
          <w:rPr>
            <w:color w:val="0000FF"/>
          </w:rPr>
          <w:t>пунктом 42</w:t>
        </w:r>
      </w:hyperlink>
      <w:r>
        <w:t xml:space="preserve"> Постановления N 47 нарочно или по почте заказным письмом с уведомлением о вручении в межведомственную комиссию по оценке жилищного фонда.</w:t>
      </w:r>
    </w:p>
    <w:p w:rsidR="00D74EE4" w:rsidRDefault="00D74EE4">
      <w:pPr>
        <w:pStyle w:val="ConsPlusNormal"/>
        <w:spacing w:before="220"/>
        <w:ind w:firstLine="540"/>
        <w:jc w:val="both"/>
      </w:pPr>
      <w:r>
        <w:t xml:space="preserve">7. Реконструкция или снос многоквартирных домов, указанных в </w:t>
      </w:r>
      <w:hyperlink w:anchor="P49" w:history="1">
        <w:r>
          <w:rPr>
            <w:color w:val="0000FF"/>
          </w:rPr>
          <w:t>подпункте 2.3. пункта 2</w:t>
        </w:r>
      </w:hyperlink>
      <w:r>
        <w:t xml:space="preserve"> настоящего Порядка, могут осуществляться:</w:t>
      </w:r>
    </w:p>
    <w:p w:rsidR="00D74EE4" w:rsidRDefault="00D74EE4">
      <w:pPr>
        <w:pStyle w:val="ConsPlusNormal"/>
        <w:spacing w:before="220"/>
        <w:ind w:firstLine="540"/>
        <w:jc w:val="both"/>
      </w:pPr>
      <w:r>
        <w:t xml:space="preserve">- в рамках реализации адресных программ переселения граждан из аварийного жилья, реализуемых в соответствии с нормами Федерального </w:t>
      </w:r>
      <w:hyperlink r:id="rId24" w:history="1">
        <w:r>
          <w:rPr>
            <w:color w:val="0000FF"/>
          </w:rPr>
          <w:t>закона</w:t>
        </w:r>
      </w:hyperlink>
      <w:r>
        <w:t xml:space="preserve"> от 21.07.2007 N 185-ФЗ "О Фонде содействия реформированию жилищно-коммунального хозяйства" (с последующими изменениями);</w:t>
      </w:r>
    </w:p>
    <w:p w:rsidR="00D74EE4" w:rsidRDefault="00D74EE4">
      <w:pPr>
        <w:pStyle w:val="ConsPlusNormal"/>
        <w:spacing w:before="220"/>
        <w:ind w:firstLine="540"/>
        <w:jc w:val="both"/>
      </w:pPr>
      <w:r>
        <w:t>- за счет средств собственников помещений;</w:t>
      </w:r>
    </w:p>
    <w:p w:rsidR="00D74EE4" w:rsidRDefault="00D74EE4">
      <w:pPr>
        <w:pStyle w:val="ConsPlusNormal"/>
        <w:spacing w:before="220"/>
        <w:ind w:firstLine="540"/>
        <w:jc w:val="both"/>
      </w:pPr>
      <w:r>
        <w:t>- за счет иных источников, предусмотренных законодательством.</w:t>
      </w:r>
    </w:p>
    <w:p w:rsidR="00D74EE4" w:rsidRDefault="00D74EE4">
      <w:pPr>
        <w:pStyle w:val="ConsPlusNormal"/>
        <w:spacing w:before="220"/>
        <w:ind w:firstLine="540"/>
        <w:jc w:val="both"/>
      </w:pPr>
      <w:r>
        <w:t>8. Порядок дальнейшего использования помещений, сроки отселения физических и юридических лиц определяются актом органа местного самоуправления муниципального образования Пензенской области, принявшего решение о признании многоквартирного дома аварийным и подлежащим сносу или реконструкции, сроки сноса или реконструкции такого дома - в требовании, направляемом данным органом собственникам помещений в таком доме.</w:t>
      </w:r>
    </w:p>
    <w:p w:rsidR="00D74EE4" w:rsidRDefault="00D74EE4">
      <w:pPr>
        <w:pStyle w:val="ConsPlusNormal"/>
        <w:spacing w:before="220"/>
        <w:ind w:firstLine="540"/>
        <w:jc w:val="both"/>
      </w:pPr>
      <w:r>
        <w:t xml:space="preserve">В случае если собственники помещений в установленный срок не осуществили реконструкцию или снос такого дома, земельный участок, на котором расположен такой дом, подлежит изъятию для муниципальных нужд в порядке, установленном </w:t>
      </w:r>
      <w:hyperlink r:id="rId25" w:history="1">
        <w:r>
          <w:rPr>
            <w:color w:val="0000FF"/>
          </w:rPr>
          <w:t>статьей 32</w:t>
        </w:r>
      </w:hyperlink>
      <w:r>
        <w:t xml:space="preserve"> Жилищного кодекса Российской Федерации.</w:t>
      </w:r>
    </w:p>
    <w:p w:rsidR="00D74EE4" w:rsidRDefault="00D74EE4">
      <w:pPr>
        <w:pStyle w:val="ConsPlusNormal"/>
        <w:spacing w:before="220"/>
        <w:ind w:firstLine="540"/>
        <w:jc w:val="both"/>
      </w:pPr>
      <w:r>
        <w:t>В рамках развития застроенных территорий снос многоквартирных домов и предоставление собственникам помещений равнозначных жилых помещений в многоквартирном доме, выплата выкупной стоимости осуществляется с привлечением средств инвестора в соответствии с действующим законодательством.</w:t>
      </w:r>
    </w:p>
    <w:p w:rsidR="00D74EE4" w:rsidRDefault="00D74EE4">
      <w:pPr>
        <w:pStyle w:val="ConsPlusNormal"/>
        <w:spacing w:before="220"/>
        <w:ind w:firstLine="540"/>
        <w:jc w:val="both"/>
      </w:pPr>
      <w:r>
        <w:t xml:space="preserve">9. Капитальный ремонт многоквартирных домов, указанных в </w:t>
      </w:r>
      <w:hyperlink w:anchor="P50" w:history="1">
        <w:r>
          <w:rPr>
            <w:color w:val="0000FF"/>
          </w:rPr>
          <w:t>подпункте 2.4. пункта 2</w:t>
        </w:r>
      </w:hyperlink>
      <w:r>
        <w:t xml:space="preserve"> Порядка, осуществляется за счет средств собственников жилых и нежилых помещений в таком доме.</w:t>
      </w:r>
    </w:p>
    <w:p w:rsidR="00D74EE4" w:rsidRDefault="00D74EE4">
      <w:pPr>
        <w:pStyle w:val="ConsPlusNormal"/>
        <w:spacing w:before="220"/>
        <w:ind w:firstLine="540"/>
        <w:jc w:val="both"/>
      </w:pPr>
      <w:r>
        <w:t xml:space="preserve">10. После проведения работ по капитальному ремонту с целью восстановления утраченных технических характеристик многоквартирного дома или его реконструкции собственники помещений проводят техническое обследование его основных конструктивных элементов и результаты направляют в орган местного самоуправления муниципального образования Пензенской области и в орган государственного жилищного надзора Пензенской области. В случае </w:t>
      </w:r>
      <w:r>
        <w:lastRenderedPageBreak/>
        <w:t>отсутствия оснований для невключения в региональную программу капитального ремонта такого многоквартирного дома он подлежит включению в нее в порядке, установленном Правительством Пензенской области.</w:t>
      </w:r>
    </w:p>
    <w:p w:rsidR="00D74EE4" w:rsidRDefault="00D74EE4">
      <w:pPr>
        <w:pStyle w:val="ConsPlusNormal"/>
        <w:spacing w:before="220"/>
        <w:ind w:firstLine="540"/>
        <w:jc w:val="both"/>
      </w:pPr>
      <w:r>
        <w:t>11. В бюджете Пензенской области и местных бюджетах могут предусматриваться средства на оказание поддержки, направленной на финансирование услуг и (или) работ по капитальному ремонту общего имущества в многоквартирных домах.</w:t>
      </w:r>
    </w:p>
    <w:p w:rsidR="00D74EE4" w:rsidRDefault="00D74EE4">
      <w:pPr>
        <w:pStyle w:val="ConsPlusNormal"/>
        <w:spacing w:before="220"/>
        <w:ind w:firstLine="540"/>
        <w:jc w:val="both"/>
      </w:pPr>
      <w:bookmarkStart w:id="13" w:name="P76"/>
      <w:bookmarkEnd w:id="13"/>
      <w:r>
        <w:t xml:space="preserve">12. В целях обеспечения жилищных прав собственников жилых помещений и нанимателей жилых помещений по договорам социального найма в многоквартирных домах, исключенных из региональной программы капитального ремонта, уполномоченным органом обеспечивается подготовка и согласование нормативного правового акта Правительства Пензенской области по </w:t>
      </w:r>
      <w:hyperlink w:anchor="P98" w:history="1">
        <w:r>
          <w:rPr>
            <w:color w:val="0000FF"/>
          </w:rPr>
          <w:t>форме</w:t>
        </w:r>
      </w:hyperlink>
      <w:r>
        <w:t>, предусмотренной приложением к Порядку.</w:t>
      </w:r>
    </w:p>
    <w:p w:rsidR="00D74EE4" w:rsidRDefault="00D74EE4">
      <w:pPr>
        <w:pStyle w:val="ConsPlusNormal"/>
        <w:spacing w:before="220"/>
        <w:ind w:firstLine="540"/>
        <w:jc w:val="both"/>
      </w:pPr>
      <w:r>
        <w:t xml:space="preserve">Указанный в </w:t>
      </w:r>
      <w:hyperlink w:anchor="P76" w:history="1">
        <w:r>
          <w:rPr>
            <w:color w:val="0000FF"/>
          </w:rPr>
          <w:t>абзаце первом</w:t>
        </w:r>
      </w:hyperlink>
      <w:r>
        <w:t xml:space="preserve"> настоящего пункта нормативный правовой акт должен быть принят не позднее чем через 6 месяцев со дня актуализации региональной программы капитального ремонта, предусматривающей исключение из нее таких домов.</w:t>
      </w:r>
    </w:p>
    <w:p w:rsidR="00D74EE4" w:rsidRDefault="00D74EE4">
      <w:pPr>
        <w:pStyle w:val="ConsPlusNormal"/>
        <w:jc w:val="both"/>
      </w:pPr>
    </w:p>
    <w:p w:rsidR="00D74EE4" w:rsidRDefault="00D74EE4">
      <w:pPr>
        <w:pStyle w:val="ConsPlusNormal"/>
        <w:jc w:val="both"/>
      </w:pPr>
    </w:p>
    <w:p w:rsidR="00D74EE4" w:rsidRDefault="00D74EE4">
      <w:pPr>
        <w:pStyle w:val="ConsPlusNormal"/>
        <w:jc w:val="both"/>
      </w:pPr>
    </w:p>
    <w:p w:rsidR="00D74EE4" w:rsidRDefault="00D74EE4">
      <w:pPr>
        <w:pStyle w:val="ConsPlusNormal"/>
        <w:jc w:val="both"/>
      </w:pPr>
    </w:p>
    <w:p w:rsidR="00D74EE4" w:rsidRDefault="00D74EE4">
      <w:pPr>
        <w:pStyle w:val="ConsPlusNormal"/>
        <w:jc w:val="both"/>
      </w:pPr>
    </w:p>
    <w:p w:rsidR="00D74EE4" w:rsidRDefault="00D74EE4">
      <w:pPr>
        <w:pStyle w:val="ConsPlusNormal"/>
        <w:jc w:val="right"/>
        <w:outlineLvl w:val="1"/>
      </w:pPr>
      <w:r>
        <w:t>Приложение</w:t>
      </w:r>
    </w:p>
    <w:p w:rsidR="00D74EE4" w:rsidRDefault="00D74EE4">
      <w:pPr>
        <w:pStyle w:val="ConsPlusNormal"/>
        <w:jc w:val="right"/>
      </w:pPr>
      <w:r>
        <w:t>к Порядку</w:t>
      </w:r>
    </w:p>
    <w:p w:rsidR="00D74EE4" w:rsidRDefault="00D74EE4">
      <w:pPr>
        <w:pStyle w:val="ConsPlusNormal"/>
        <w:jc w:val="right"/>
      </w:pPr>
      <w:r>
        <w:t>проведения реконструкции, сноса</w:t>
      </w:r>
    </w:p>
    <w:p w:rsidR="00D74EE4" w:rsidRDefault="00D74EE4">
      <w:pPr>
        <w:pStyle w:val="ConsPlusNormal"/>
        <w:jc w:val="right"/>
      </w:pPr>
      <w:r>
        <w:t>либо иных мероприятий,</w:t>
      </w:r>
    </w:p>
    <w:p w:rsidR="00D74EE4" w:rsidRDefault="00D74EE4">
      <w:pPr>
        <w:pStyle w:val="ConsPlusNormal"/>
        <w:jc w:val="right"/>
      </w:pPr>
      <w:r>
        <w:t>предусмотренных</w:t>
      </w:r>
    </w:p>
    <w:p w:rsidR="00D74EE4" w:rsidRDefault="00D74EE4">
      <w:pPr>
        <w:pStyle w:val="ConsPlusNormal"/>
        <w:jc w:val="right"/>
      </w:pPr>
      <w:r>
        <w:t>законодательством</w:t>
      </w:r>
    </w:p>
    <w:p w:rsidR="00D74EE4" w:rsidRDefault="00D74EE4">
      <w:pPr>
        <w:pStyle w:val="ConsPlusNormal"/>
        <w:jc w:val="right"/>
      </w:pPr>
      <w:r>
        <w:t>Российской Федерации,</w:t>
      </w:r>
    </w:p>
    <w:p w:rsidR="00D74EE4" w:rsidRDefault="00D74EE4">
      <w:pPr>
        <w:pStyle w:val="ConsPlusNormal"/>
        <w:jc w:val="right"/>
      </w:pPr>
      <w:r>
        <w:t>в отношении многоквартирных</w:t>
      </w:r>
    </w:p>
    <w:p w:rsidR="00D74EE4" w:rsidRDefault="00D74EE4">
      <w:pPr>
        <w:pStyle w:val="ConsPlusNormal"/>
        <w:jc w:val="right"/>
      </w:pPr>
      <w:r>
        <w:t>домов, исключенных из</w:t>
      </w:r>
    </w:p>
    <w:p w:rsidR="00D74EE4" w:rsidRDefault="00D74EE4">
      <w:pPr>
        <w:pStyle w:val="ConsPlusNormal"/>
        <w:jc w:val="right"/>
      </w:pPr>
      <w:r>
        <w:t>региональной программы</w:t>
      </w:r>
    </w:p>
    <w:p w:rsidR="00D74EE4" w:rsidRDefault="00D74EE4">
      <w:pPr>
        <w:pStyle w:val="ConsPlusNormal"/>
        <w:jc w:val="right"/>
      </w:pPr>
      <w:r>
        <w:t>капитального ремонта общего</w:t>
      </w:r>
    </w:p>
    <w:p w:rsidR="00D74EE4" w:rsidRDefault="00D74EE4">
      <w:pPr>
        <w:pStyle w:val="ConsPlusNormal"/>
        <w:jc w:val="right"/>
      </w:pPr>
      <w:r>
        <w:t>имущества в многоквартирных</w:t>
      </w:r>
    </w:p>
    <w:p w:rsidR="00D74EE4" w:rsidRDefault="00D74EE4">
      <w:pPr>
        <w:pStyle w:val="ConsPlusNormal"/>
        <w:jc w:val="right"/>
      </w:pPr>
      <w:r>
        <w:t>домах, расположенных на</w:t>
      </w:r>
    </w:p>
    <w:p w:rsidR="00D74EE4" w:rsidRDefault="00D74EE4">
      <w:pPr>
        <w:pStyle w:val="ConsPlusNormal"/>
        <w:jc w:val="right"/>
      </w:pPr>
      <w:r>
        <w:t>территории Пензенской области</w:t>
      </w:r>
    </w:p>
    <w:p w:rsidR="00D74EE4" w:rsidRDefault="00D74EE4">
      <w:pPr>
        <w:pStyle w:val="ConsPlusNormal"/>
        <w:jc w:val="both"/>
      </w:pPr>
    </w:p>
    <w:p w:rsidR="00D74EE4" w:rsidRDefault="00D74EE4">
      <w:pPr>
        <w:pStyle w:val="ConsPlusNormal"/>
        <w:jc w:val="center"/>
      </w:pPr>
      <w:bookmarkStart w:id="14" w:name="P98"/>
      <w:bookmarkEnd w:id="14"/>
      <w:r>
        <w:t>План</w:t>
      </w:r>
    </w:p>
    <w:p w:rsidR="00D74EE4" w:rsidRDefault="00D74EE4">
      <w:pPr>
        <w:pStyle w:val="ConsPlusNormal"/>
        <w:jc w:val="center"/>
      </w:pPr>
      <w:r>
        <w:t>мероприятий в отношении многоквартирных домов, исключенных</w:t>
      </w:r>
    </w:p>
    <w:p w:rsidR="00D74EE4" w:rsidRDefault="00D74EE4">
      <w:pPr>
        <w:pStyle w:val="ConsPlusNormal"/>
        <w:jc w:val="center"/>
      </w:pPr>
      <w:r>
        <w:t>из региональной программы капитального ремонта общего</w:t>
      </w:r>
    </w:p>
    <w:p w:rsidR="00D74EE4" w:rsidRDefault="00D74EE4">
      <w:pPr>
        <w:pStyle w:val="ConsPlusNormal"/>
        <w:jc w:val="center"/>
      </w:pPr>
      <w:r>
        <w:t>имущества в многоквартирных домах, расположенных</w:t>
      </w:r>
    </w:p>
    <w:p w:rsidR="00D74EE4" w:rsidRDefault="00D74EE4">
      <w:pPr>
        <w:pStyle w:val="ConsPlusNormal"/>
        <w:jc w:val="center"/>
      </w:pPr>
      <w:r>
        <w:t>на территории Пензенской области</w:t>
      </w:r>
    </w:p>
    <w:p w:rsidR="00D74EE4" w:rsidRDefault="00D74EE4">
      <w:pPr>
        <w:pStyle w:val="ConsPlusNormal"/>
        <w:jc w:val="both"/>
      </w:pPr>
    </w:p>
    <w:p w:rsidR="00D74EE4" w:rsidRDefault="00D74EE4">
      <w:pPr>
        <w:sectPr w:rsidR="00D74EE4" w:rsidSect="00CF382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1757"/>
        <w:gridCol w:w="1531"/>
        <w:gridCol w:w="907"/>
        <w:gridCol w:w="1814"/>
        <w:gridCol w:w="1757"/>
        <w:gridCol w:w="1804"/>
        <w:gridCol w:w="1644"/>
        <w:gridCol w:w="1701"/>
        <w:gridCol w:w="1444"/>
        <w:gridCol w:w="1587"/>
      </w:tblGrid>
      <w:tr w:rsidR="00D74EE4">
        <w:tc>
          <w:tcPr>
            <w:tcW w:w="604" w:type="dxa"/>
            <w:vMerge w:val="restart"/>
          </w:tcPr>
          <w:p w:rsidR="00D74EE4" w:rsidRDefault="00D74EE4">
            <w:pPr>
              <w:pStyle w:val="ConsPlusNormal"/>
              <w:jc w:val="center"/>
            </w:pPr>
            <w:r>
              <w:lastRenderedPageBreak/>
              <w:t>N</w:t>
            </w:r>
          </w:p>
          <w:p w:rsidR="00D74EE4" w:rsidRDefault="00D74EE4">
            <w:pPr>
              <w:pStyle w:val="ConsPlusNormal"/>
              <w:jc w:val="center"/>
            </w:pPr>
            <w:r>
              <w:t>п/п</w:t>
            </w:r>
          </w:p>
        </w:tc>
        <w:tc>
          <w:tcPr>
            <w:tcW w:w="1757" w:type="dxa"/>
            <w:vMerge w:val="restart"/>
          </w:tcPr>
          <w:p w:rsidR="00D74EE4" w:rsidRDefault="00D74EE4">
            <w:pPr>
              <w:pStyle w:val="ConsPlusNormal"/>
              <w:jc w:val="center"/>
            </w:pPr>
            <w:r>
              <w:t>Наименование муниципального района или городского округа</w:t>
            </w:r>
          </w:p>
        </w:tc>
        <w:tc>
          <w:tcPr>
            <w:tcW w:w="2438" w:type="dxa"/>
            <w:gridSpan w:val="2"/>
          </w:tcPr>
          <w:p w:rsidR="00D74EE4" w:rsidRDefault="00D74EE4">
            <w:pPr>
              <w:pStyle w:val="ConsPlusNormal"/>
              <w:jc w:val="center"/>
            </w:pPr>
            <w:r>
              <w:t>Адрес многоквартирного дома</w:t>
            </w:r>
          </w:p>
        </w:tc>
        <w:tc>
          <w:tcPr>
            <w:tcW w:w="1814" w:type="dxa"/>
            <w:vMerge w:val="restart"/>
          </w:tcPr>
          <w:p w:rsidR="00D74EE4" w:rsidRDefault="00D74EE4">
            <w:pPr>
              <w:pStyle w:val="ConsPlusNormal"/>
              <w:jc w:val="center"/>
            </w:pPr>
            <w:r>
              <w:t>Общая площадь помещений, принадлежащих собственникам, и площадь функционального назначения, кв. м</w:t>
            </w:r>
          </w:p>
        </w:tc>
        <w:tc>
          <w:tcPr>
            <w:tcW w:w="1757" w:type="dxa"/>
            <w:vMerge w:val="restart"/>
          </w:tcPr>
          <w:p w:rsidR="00D74EE4" w:rsidRDefault="00D74EE4">
            <w:pPr>
              <w:pStyle w:val="ConsPlusNormal"/>
              <w:jc w:val="center"/>
            </w:pPr>
            <w:r>
              <w:t>Год ввода в эксплуатацию многоквартирного дома</w:t>
            </w:r>
          </w:p>
        </w:tc>
        <w:tc>
          <w:tcPr>
            <w:tcW w:w="1804" w:type="dxa"/>
            <w:vMerge w:val="restart"/>
          </w:tcPr>
          <w:p w:rsidR="00D74EE4" w:rsidRDefault="00D74EE4">
            <w:pPr>
              <w:pStyle w:val="ConsPlusNormal"/>
              <w:jc w:val="center"/>
            </w:pPr>
            <w:r>
              <w:t xml:space="preserve">Основание исключения из Региональной программы согласно </w:t>
            </w:r>
            <w:hyperlink w:anchor="P46" w:history="1">
              <w:r>
                <w:rPr>
                  <w:color w:val="0000FF"/>
                </w:rPr>
                <w:t>п. 2</w:t>
              </w:r>
            </w:hyperlink>
            <w:r>
              <w:t xml:space="preserve"> Порядка</w:t>
            </w:r>
          </w:p>
        </w:tc>
        <w:tc>
          <w:tcPr>
            <w:tcW w:w="1644" w:type="dxa"/>
            <w:vMerge w:val="restart"/>
          </w:tcPr>
          <w:p w:rsidR="00D74EE4" w:rsidRDefault="00D74EE4">
            <w:pPr>
              <w:pStyle w:val="ConsPlusNormal"/>
              <w:jc w:val="center"/>
            </w:pPr>
            <w:r>
              <w:t>Реквизиты НПА об исключении из Региональной программы</w:t>
            </w:r>
          </w:p>
        </w:tc>
        <w:tc>
          <w:tcPr>
            <w:tcW w:w="1701" w:type="dxa"/>
            <w:vMerge w:val="restart"/>
          </w:tcPr>
          <w:p w:rsidR="00D74EE4" w:rsidRDefault="00D74EE4">
            <w:pPr>
              <w:pStyle w:val="ConsPlusNormal"/>
              <w:jc w:val="center"/>
            </w:pPr>
            <w:r>
              <w:t>Планируемые мероприятия</w:t>
            </w:r>
          </w:p>
        </w:tc>
        <w:tc>
          <w:tcPr>
            <w:tcW w:w="1444" w:type="dxa"/>
            <w:vMerge w:val="restart"/>
          </w:tcPr>
          <w:p w:rsidR="00D74EE4" w:rsidRDefault="00D74EE4">
            <w:pPr>
              <w:pStyle w:val="ConsPlusNormal"/>
              <w:jc w:val="center"/>
            </w:pPr>
            <w:r>
              <w:t>Срок проведения</w:t>
            </w:r>
          </w:p>
        </w:tc>
        <w:tc>
          <w:tcPr>
            <w:tcW w:w="1587" w:type="dxa"/>
            <w:vMerge w:val="restart"/>
          </w:tcPr>
          <w:p w:rsidR="00D74EE4" w:rsidRDefault="00D74EE4">
            <w:pPr>
              <w:pStyle w:val="ConsPlusNormal"/>
              <w:jc w:val="center"/>
            </w:pPr>
            <w:r>
              <w:t>Источники финансирования мероприятий</w:t>
            </w:r>
          </w:p>
        </w:tc>
      </w:tr>
      <w:tr w:rsidR="00D74EE4">
        <w:tc>
          <w:tcPr>
            <w:tcW w:w="604" w:type="dxa"/>
            <w:vMerge/>
          </w:tcPr>
          <w:p w:rsidR="00D74EE4" w:rsidRDefault="00D74EE4"/>
        </w:tc>
        <w:tc>
          <w:tcPr>
            <w:tcW w:w="1757" w:type="dxa"/>
            <w:vMerge/>
          </w:tcPr>
          <w:p w:rsidR="00D74EE4" w:rsidRDefault="00D74EE4"/>
        </w:tc>
        <w:tc>
          <w:tcPr>
            <w:tcW w:w="1531" w:type="dxa"/>
          </w:tcPr>
          <w:p w:rsidR="00D74EE4" w:rsidRDefault="00D74EE4">
            <w:pPr>
              <w:pStyle w:val="ConsPlusNormal"/>
              <w:jc w:val="center"/>
            </w:pPr>
            <w:r>
              <w:t>наименование населенного пункта, улицы</w:t>
            </w:r>
          </w:p>
        </w:tc>
        <w:tc>
          <w:tcPr>
            <w:tcW w:w="907" w:type="dxa"/>
          </w:tcPr>
          <w:p w:rsidR="00D74EE4" w:rsidRDefault="00D74EE4">
            <w:pPr>
              <w:pStyle w:val="ConsPlusNormal"/>
              <w:jc w:val="center"/>
            </w:pPr>
            <w:r>
              <w:t>номер дома</w:t>
            </w:r>
          </w:p>
        </w:tc>
        <w:tc>
          <w:tcPr>
            <w:tcW w:w="1814" w:type="dxa"/>
            <w:vMerge/>
          </w:tcPr>
          <w:p w:rsidR="00D74EE4" w:rsidRDefault="00D74EE4"/>
        </w:tc>
        <w:tc>
          <w:tcPr>
            <w:tcW w:w="1757" w:type="dxa"/>
            <w:vMerge/>
          </w:tcPr>
          <w:p w:rsidR="00D74EE4" w:rsidRDefault="00D74EE4"/>
        </w:tc>
        <w:tc>
          <w:tcPr>
            <w:tcW w:w="1804" w:type="dxa"/>
            <w:vMerge/>
          </w:tcPr>
          <w:p w:rsidR="00D74EE4" w:rsidRDefault="00D74EE4"/>
        </w:tc>
        <w:tc>
          <w:tcPr>
            <w:tcW w:w="1644" w:type="dxa"/>
            <w:vMerge/>
          </w:tcPr>
          <w:p w:rsidR="00D74EE4" w:rsidRDefault="00D74EE4"/>
        </w:tc>
        <w:tc>
          <w:tcPr>
            <w:tcW w:w="1701" w:type="dxa"/>
            <w:vMerge/>
          </w:tcPr>
          <w:p w:rsidR="00D74EE4" w:rsidRDefault="00D74EE4"/>
        </w:tc>
        <w:tc>
          <w:tcPr>
            <w:tcW w:w="1444" w:type="dxa"/>
            <w:vMerge/>
          </w:tcPr>
          <w:p w:rsidR="00D74EE4" w:rsidRDefault="00D74EE4"/>
        </w:tc>
        <w:tc>
          <w:tcPr>
            <w:tcW w:w="1587" w:type="dxa"/>
            <w:vMerge/>
          </w:tcPr>
          <w:p w:rsidR="00D74EE4" w:rsidRDefault="00D74EE4"/>
        </w:tc>
      </w:tr>
      <w:tr w:rsidR="00D74EE4">
        <w:tc>
          <w:tcPr>
            <w:tcW w:w="604" w:type="dxa"/>
          </w:tcPr>
          <w:p w:rsidR="00D74EE4" w:rsidRDefault="00D74EE4">
            <w:pPr>
              <w:pStyle w:val="ConsPlusNormal"/>
              <w:jc w:val="center"/>
            </w:pPr>
            <w:r>
              <w:t>1</w:t>
            </w:r>
          </w:p>
        </w:tc>
        <w:tc>
          <w:tcPr>
            <w:tcW w:w="1757" w:type="dxa"/>
          </w:tcPr>
          <w:p w:rsidR="00D74EE4" w:rsidRDefault="00D74EE4">
            <w:pPr>
              <w:pStyle w:val="ConsPlusNormal"/>
              <w:jc w:val="center"/>
            </w:pPr>
            <w:r>
              <w:t>2</w:t>
            </w:r>
          </w:p>
        </w:tc>
        <w:tc>
          <w:tcPr>
            <w:tcW w:w="1531" w:type="dxa"/>
          </w:tcPr>
          <w:p w:rsidR="00D74EE4" w:rsidRDefault="00D74EE4">
            <w:pPr>
              <w:pStyle w:val="ConsPlusNormal"/>
              <w:jc w:val="center"/>
            </w:pPr>
            <w:r>
              <w:t>3</w:t>
            </w:r>
          </w:p>
        </w:tc>
        <w:tc>
          <w:tcPr>
            <w:tcW w:w="907" w:type="dxa"/>
          </w:tcPr>
          <w:p w:rsidR="00D74EE4" w:rsidRDefault="00D74EE4">
            <w:pPr>
              <w:pStyle w:val="ConsPlusNormal"/>
              <w:jc w:val="center"/>
            </w:pPr>
            <w:r>
              <w:t>4</w:t>
            </w:r>
          </w:p>
        </w:tc>
        <w:tc>
          <w:tcPr>
            <w:tcW w:w="1814" w:type="dxa"/>
          </w:tcPr>
          <w:p w:rsidR="00D74EE4" w:rsidRDefault="00D74EE4">
            <w:pPr>
              <w:pStyle w:val="ConsPlusNormal"/>
              <w:jc w:val="center"/>
            </w:pPr>
            <w:r>
              <w:t>5</w:t>
            </w:r>
          </w:p>
        </w:tc>
        <w:tc>
          <w:tcPr>
            <w:tcW w:w="1757" w:type="dxa"/>
          </w:tcPr>
          <w:p w:rsidR="00D74EE4" w:rsidRDefault="00D74EE4">
            <w:pPr>
              <w:pStyle w:val="ConsPlusNormal"/>
              <w:jc w:val="center"/>
            </w:pPr>
            <w:r>
              <w:t>6</w:t>
            </w:r>
          </w:p>
        </w:tc>
        <w:tc>
          <w:tcPr>
            <w:tcW w:w="1804" w:type="dxa"/>
          </w:tcPr>
          <w:p w:rsidR="00D74EE4" w:rsidRDefault="00D74EE4">
            <w:pPr>
              <w:pStyle w:val="ConsPlusNormal"/>
              <w:jc w:val="center"/>
            </w:pPr>
            <w:r>
              <w:t>7</w:t>
            </w:r>
          </w:p>
        </w:tc>
        <w:tc>
          <w:tcPr>
            <w:tcW w:w="1644" w:type="dxa"/>
          </w:tcPr>
          <w:p w:rsidR="00D74EE4" w:rsidRDefault="00D74EE4">
            <w:pPr>
              <w:pStyle w:val="ConsPlusNormal"/>
              <w:jc w:val="center"/>
            </w:pPr>
            <w:r>
              <w:t>8</w:t>
            </w:r>
          </w:p>
        </w:tc>
        <w:tc>
          <w:tcPr>
            <w:tcW w:w="1701" w:type="dxa"/>
          </w:tcPr>
          <w:p w:rsidR="00D74EE4" w:rsidRDefault="00D74EE4">
            <w:pPr>
              <w:pStyle w:val="ConsPlusNormal"/>
              <w:jc w:val="center"/>
            </w:pPr>
            <w:r>
              <w:t>9</w:t>
            </w:r>
          </w:p>
        </w:tc>
        <w:tc>
          <w:tcPr>
            <w:tcW w:w="1444" w:type="dxa"/>
          </w:tcPr>
          <w:p w:rsidR="00D74EE4" w:rsidRDefault="00D74EE4">
            <w:pPr>
              <w:pStyle w:val="ConsPlusNormal"/>
              <w:jc w:val="center"/>
            </w:pPr>
            <w:r>
              <w:t>10</w:t>
            </w:r>
          </w:p>
        </w:tc>
        <w:tc>
          <w:tcPr>
            <w:tcW w:w="1587" w:type="dxa"/>
          </w:tcPr>
          <w:p w:rsidR="00D74EE4" w:rsidRDefault="00D74EE4">
            <w:pPr>
              <w:pStyle w:val="ConsPlusNormal"/>
              <w:jc w:val="center"/>
            </w:pPr>
            <w:r>
              <w:t>11</w:t>
            </w:r>
          </w:p>
        </w:tc>
      </w:tr>
      <w:tr w:rsidR="00D74EE4">
        <w:tc>
          <w:tcPr>
            <w:tcW w:w="604" w:type="dxa"/>
          </w:tcPr>
          <w:p w:rsidR="00D74EE4" w:rsidRDefault="00D74EE4">
            <w:pPr>
              <w:pStyle w:val="ConsPlusNormal"/>
            </w:pPr>
          </w:p>
        </w:tc>
        <w:tc>
          <w:tcPr>
            <w:tcW w:w="1757" w:type="dxa"/>
          </w:tcPr>
          <w:p w:rsidR="00D74EE4" w:rsidRDefault="00D74EE4">
            <w:pPr>
              <w:pStyle w:val="ConsPlusNormal"/>
            </w:pPr>
          </w:p>
        </w:tc>
        <w:tc>
          <w:tcPr>
            <w:tcW w:w="1531" w:type="dxa"/>
          </w:tcPr>
          <w:p w:rsidR="00D74EE4" w:rsidRDefault="00D74EE4">
            <w:pPr>
              <w:pStyle w:val="ConsPlusNormal"/>
            </w:pPr>
          </w:p>
        </w:tc>
        <w:tc>
          <w:tcPr>
            <w:tcW w:w="907" w:type="dxa"/>
          </w:tcPr>
          <w:p w:rsidR="00D74EE4" w:rsidRDefault="00D74EE4">
            <w:pPr>
              <w:pStyle w:val="ConsPlusNormal"/>
            </w:pPr>
          </w:p>
        </w:tc>
        <w:tc>
          <w:tcPr>
            <w:tcW w:w="1814" w:type="dxa"/>
          </w:tcPr>
          <w:p w:rsidR="00D74EE4" w:rsidRDefault="00D74EE4">
            <w:pPr>
              <w:pStyle w:val="ConsPlusNormal"/>
            </w:pPr>
          </w:p>
        </w:tc>
        <w:tc>
          <w:tcPr>
            <w:tcW w:w="1757" w:type="dxa"/>
          </w:tcPr>
          <w:p w:rsidR="00D74EE4" w:rsidRDefault="00D74EE4">
            <w:pPr>
              <w:pStyle w:val="ConsPlusNormal"/>
            </w:pPr>
          </w:p>
        </w:tc>
        <w:tc>
          <w:tcPr>
            <w:tcW w:w="1804" w:type="dxa"/>
          </w:tcPr>
          <w:p w:rsidR="00D74EE4" w:rsidRDefault="00D74EE4">
            <w:pPr>
              <w:pStyle w:val="ConsPlusNormal"/>
            </w:pPr>
          </w:p>
        </w:tc>
        <w:tc>
          <w:tcPr>
            <w:tcW w:w="1644" w:type="dxa"/>
          </w:tcPr>
          <w:p w:rsidR="00D74EE4" w:rsidRDefault="00D74EE4">
            <w:pPr>
              <w:pStyle w:val="ConsPlusNormal"/>
            </w:pPr>
          </w:p>
        </w:tc>
        <w:tc>
          <w:tcPr>
            <w:tcW w:w="1701" w:type="dxa"/>
          </w:tcPr>
          <w:p w:rsidR="00D74EE4" w:rsidRDefault="00D74EE4">
            <w:pPr>
              <w:pStyle w:val="ConsPlusNormal"/>
            </w:pPr>
          </w:p>
        </w:tc>
        <w:tc>
          <w:tcPr>
            <w:tcW w:w="1444" w:type="dxa"/>
          </w:tcPr>
          <w:p w:rsidR="00D74EE4" w:rsidRDefault="00D74EE4">
            <w:pPr>
              <w:pStyle w:val="ConsPlusNormal"/>
            </w:pPr>
          </w:p>
        </w:tc>
        <w:tc>
          <w:tcPr>
            <w:tcW w:w="1587" w:type="dxa"/>
          </w:tcPr>
          <w:p w:rsidR="00D74EE4" w:rsidRDefault="00D74EE4">
            <w:pPr>
              <w:pStyle w:val="ConsPlusNormal"/>
            </w:pPr>
          </w:p>
        </w:tc>
      </w:tr>
    </w:tbl>
    <w:p w:rsidR="00D74EE4" w:rsidRDefault="00D74EE4">
      <w:pPr>
        <w:pStyle w:val="ConsPlusNormal"/>
        <w:jc w:val="both"/>
      </w:pPr>
    </w:p>
    <w:p w:rsidR="00D74EE4" w:rsidRDefault="00D74EE4">
      <w:pPr>
        <w:pStyle w:val="ConsPlusNormal"/>
        <w:jc w:val="both"/>
      </w:pPr>
    </w:p>
    <w:p w:rsidR="00D74EE4" w:rsidRDefault="00D74EE4">
      <w:pPr>
        <w:pStyle w:val="ConsPlusNormal"/>
        <w:pBdr>
          <w:top w:val="single" w:sz="6" w:space="0" w:color="auto"/>
        </w:pBdr>
        <w:spacing w:before="100" w:after="100"/>
        <w:jc w:val="both"/>
        <w:rPr>
          <w:sz w:val="2"/>
          <w:szCs w:val="2"/>
        </w:rPr>
      </w:pPr>
    </w:p>
    <w:p w:rsidR="00477AF2" w:rsidRDefault="00D74EE4">
      <w:bookmarkStart w:id="15" w:name="_GoBack"/>
      <w:bookmarkEnd w:id="15"/>
    </w:p>
    <w:sectPr w:rsidR="00477AF2" w:rsidSect="00DC0A9D">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EE4"/>
    <w:rsid w:val="00AB3820"/>
    <w:rsid w:val="00B463F6"/>
    <w:rsid w:val="00D74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AFC46-D8BB-4E4A-86EC-0EE5324C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4E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74E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74EE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48FCC1EAA9EC899B0F1DF4E12882239462199E54461FD759C2F59E2463B248A8BD7E836EBE212DE6A9CFFBC997119A19C77316B5F94FAD3394DEF7D0q2M" TargetMode="External"/><Relationship Id="rId13" Type="http://schemas.openxmlformats.org/officeDocument/2006/relationships/hyperlink" Target="consultantplus://offline/ref=5948FCC1EAA9EC899B0F1DF4E12882239462199E54461ED053C2F59E2463B248A8BD7E836EBE212DE6A9CEFECE97119A19C77316B5F94FAD3394DEF7D0q2M" TargetMode="External"/><Relationship Id="rId18" Type="http://schemas.openxmlformats.org/officeDocument/2006/relationships/hyperlink" Target="consultantplus://offline/ref=5948FCC1EAA9EC899B0F1DF4E12882239462199E54401AD451CEF59E2463B248A8BD7E836EBE212DE6A9CEFFC997119A19C77316B5F94FAD3394DEF7D0q2M"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5948FCC1EAA9EC899B0F1DF4E12882239462199E54461ED355C2F59E2463B248A8BD7E836EBE212DE6A9CEFFC897119A19C77316B5F94FAD3394DEF7D0q2M" TargetMode="External"/><Relationship Id="rId7" Type="http://schemas.openxmlformats.org/officeDocument/2006/relationships/hyperlink" Target="consultantplus://offline/ref=5948FCC1EAA9EC899B0F1DE2F244DC2C966C4F9B514016820C92F3C97B33B41DE8FD78D62DFB292DE3A29AAE8BC948CB548C7F17A2E54EAED2qDM" TargetMode="External"/><Relationship Id="rId12" Type="http://schemas.openxmlformats.org/officeDocument/2006/relationships/hyperlink" Target="consultantplus://offline/ref=5948FCC1EAA9EC899B0F1DF4E12882239462199E54461ED355C2F59E2463B248A8BD7E836EBE212DE6A9CEFFCA97119A19C77316B5F94FAD3394DEF7D0q2M" TargetMode="External"/><Relationship Id="rId17" Type="http://schemas.openxmlformats.org/officeDocument/2006/relationships/hyperlink" Target="consultantplus://offline/ref=5948FCC1EAA9EC899B0F1DE2F244DC2C966C4E92504116820C92F3C97B33B41DFAFD20DA2DF3322DE7B7CCFFCDD9qCM" TargetMode="External"/><Relationship Id="rId25" Type="http://schemas.openxmlformats.org/officeDocument/2006/relationships/hyperlink" Target="consultantplus://offline/ref=5948FCC1EAA9EC899B0F1DE2F244DC2C966C4F9B514016820C92F3C97B33B41DE8FD78D62DFA2E28E1A29AAE8BC948CB548C7F17A2E54EAED2qDM" TargetMode="External"/><Relationship Id="rId2" Type="http://schemas.openxmlformats.org/officeDocument/2006/relationships/settings" Target="settings.xml"/><Relationship Id="rId16" Type="http://schemas.openxmlformats.org/officeDocument/2006/relationships/hyperlink" Target="consultantplus://offline/ref=5948FCC1EAA9EC899B0F1DF4E12882239462199E54461ED053C2F59E2463B248A8BD7E836EBE212DE6A9CEFECE97119A19C77316B5F94FAD3394DEF7D0q2M" TargetMode="External"/><Relationship Id="rId20" Type="http://schemas.openxmlformats.org/officeDocument/2006/relationships/hyperlink" Target="consultantplus://offline/ref=5948FCC1EAA9EC899B0F1DE2F244DC2C966C4E92504116820C92F3C97B33B41DFAFD20DA2DF3322DE7B7CCFFCDD9qCM" TargetMode="External"/><Relationship Id="rId1" Type="http://schemas.openxmlformats.org/officeDocument/2006/relationships/styles" Target="styles.xml"/><Relationship Id="rId6" Type="http://schemas.openxmlformats.org/officeDocument/2006/relationships/hyperlink" Target="consultantplus://offline/ref=5948FCC1EAA9EC899B0F1DF4E12882239462199E54461ED355C2F59E2463B248A8BD7E836EBE212DE6A9CEFFCA97119A19C77316B5F94FAD3394DEF7D0q2M" TargetMode="External"/><Relationship Id="rId11" Type="http://schemas.openxmlformats.org/officeDocument/2006/relationships/hyperlink" Target="consultantplus://offline/ref=5948FCC1EAA9EC899B0F1DF4E12882239462199E54401AD451CEF59E2463B248A8BD7E836EBE212DE6A9CEFFCA97119A19C77316B5F94FAD3394DEF7D0q2M" TargetMode="External"/><Relationship Id="rId24" Type="http://schemas.openxmlformats.org/officeDocument/2006/relationships/hyperlink" Target="consultantplus://offline/ref=5948FCC1EAA9EC899B0F1DE2F244DC2C966D4E94554316820C92F3C97B33B41DFAFD20DA2DF3322DE7B7CCFFCDD9qCM" TargetMode="External"/><Relationship Id="rId5" Type="http://schemas.openxmlformats.org/officeDocument/2006/relationships/hyperlink" Target="consultantplus://offline/ref=5948FCC1EAA9EC899B0F1DF4E12882239462199E54401AD451CEF59E2463B248A8BD7E836EBE212DE6A9CEFFCA97119A19C77316B5F94FAD3394DEF7D0q2M" TargetMode="External"/><Relationship Id="rId15" Type="http://schemas.openxmlformats.org/officeDocument/2006/relationships/hyperlink" Target="consultantplus://offline/ref=5948FCC1EAA9EC899B0F1DF4E12882239462199E54461ED053C2F59E2463B248A8BD7E836EBE212DE6A9CEFECE97119A19C77316B5F94FAD3394DEF7D0q2M" TargetMode="External"/><Relationship Id="rId23" Type="http://schemas.openxmlformats.org/officeDocument/2006/relationships/hyperlink" Target="consultantplus://offline/ref=5948FCC1EAA9EC899B0F1DE2F244DC2C966C4E92504116820C92F3C97B33B41DE8FD78D62DFA2D29E5A29AAE8BC948CB548C7F17A2E54EAED2qDM" TargetMode="External"/><Relationship Id="rId10" Type="http://schemas.openxmlformats.org/officeDocument/2006/relationships/hyperlink" Target="consultantplus://offline/ref=5948FCC1EAA9EC899B0F1DF4E12882239462199E54461ED053C2F59E2463B248A8BD7E836EBE212DE6A9CEFECE97119A19C77316B5F94FAD3394DEF7D0q2M" TargetMode="External"/><Relationship Id="rId19" Type="http://schemas.openxmlformats.org/officeDocument/2006/relationships/hyperlink" Target="consultantplus://offline/ref=5948FCC1EAA9EC899B0F1DE2F244DC2C966C4E92504116820C92F3C97B33B41DFAFD20DA2DF3322DE7B7CCFFCDD9qC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948FCC1EAA9EC899B0F1DF4E12882239462199E54461FD759C1F59E2463B248A8BD7E837CBE7921E6A0D0FECE8247CB5FD9q2M" TargetMode="External"/><Relationship Id="rId14" Type="http://schemas.openxmlformats.org/officeDocument/2006/relationships/hyperlink" Target="consultantplus://offline/ref=5948FCC1EAA9EC899B0F1DF4E12882239462199E54461ED355C2F59E2463B248A8BD7E836EBE212DE6A9CEFFC997119A19C77316B5F94FAD3394DEF7D0q2M" TargetMode="External"/><Relationship Id="rId22" Type="http://schemas.openxmlformats.org/officeDocument/2006/relationships/hyperlink" Target="consultantplus://offline/ref=5948FCC1EAA9EC899B0F1DF4E12882239462199E54461ED053C2F59E2463B248A8BD7E836EBE212DE6A9CEFECE97119A19C77316B5F94FAD3394DEF7D0q2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2193</Words>
  <Characters>15578</Characters>
  <Application>Microsoft Office Word</Application>
  <DocSecurity>0</DocSecurity>
  <Lines>247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2020-11-09T12:42:00Z</dcterms:created>
  <dcterms:modified xsi:type="dcterms:W3CDTF">2020-11-09T12:44:00Z</dcterms:modified>
</cp:coreProperties>
</file>