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A9F" w:rsidRDefault="002B3A9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B3A9F" w:rsidRDefault="002B3A9F">
      <w:pPr>
        <w:pStyle w:val="ConsPlusNormal"/>
        <w:jc w:val="both"/>
        <w:outlineLvl w:val="0"/>
      </w:pPr>
    </w:p>
    <w:p w:rsidR="002B3A9F" w:rsidRDefault="002B3A9F">
      <w:pPr>
        <w:pStyle w:val="ConsPlusTitle"/>
        <w:jc w:val="center"/>
      </w:pPr>
      <w:r>
        <w:t>ПРАВИТЕЛЬСТВО ПЕНЗЕНСКОЙ ОБЛАСТИ</w:t>
      </w:r>
    </w:p>
    <w:p w:rsidR="002B3A9F" w:rsidRDefault="002B3A9F">
      <w:pPr>
        <w:pStyle w:val="ConsPlusTitle"/>
        <w:jc w:val="center"/>
      </w:pPr>
    </w:p>
    <w:p w:rsidR="002B3A9F" w:rsidRDefault="002B3A9F">
      <w:pPr>
        <w:pStyle w:val="ConsPlusTitle"/>
        <w:jc w:val="center"/>
      </w:pPr>
      <w:r>
        <w:t>ПОСТАНОВЛЕНИЕ</w:t>
      </w:r>
    </w:p>
    <w:p w:rsidR="002B3A9F" w:rsidRDefault="002B3A9F">
      <w:pPr>
        <w:pStyle w:val="ConsPlusTitle"/>
        <w:jc w:val="center"/>
      </w:pPr>
      <w:r>
        <w:t>от 2 июля 2014 г. N 451-пП</w:t>
      </w:r>
    </w:p>
    <w:p w:rsidR="002B3A9F" w:rsidRDefault="002B3A9F">
      <w:pPr>
        <w:pStyle w:val="ConsPlusTitle"/>
        <w:jc w:val="center"/>
      </w:pPr>
    </w:p>
    <w:p w:rsidR="002B3A9F" w:rsidRDefault="002B3A9F">
      <w:pPr>
        <w:pStyle w:val="ConsPlusTitle"/>
        <w:jc w:val="center"/>
      </w:pPr>
      <w:r>
        <w:t>О ВНЕСЕНИИ ИЗМЕНЕНИЙ В ПОСТАНОВЛЕНИЕ ПРАВИТЕЛЬСТВА</w:t>
      </w:r>
    </w:p>
    <w:p w:rsidR="002B3A9F" w:rsidRDefault="002B3A9F">
      <w:pPr>
        <w:pStyle w:val="ConsPlusTitle"/>
        <w:jc w:val="center"/>
      </w:pPr>
      <w:r>
        <w:t>ПЕНЗЕНСКОЙ ОБЛАСТИ ОТ 17.12.2013 N 953-пП</w:t>
      </w:r>
    </w:p>
    <w:p w:rsidR="002B3A9F" w:rsidRDefault="002B3A9F">
      <w:pPr>
        <w:pStyle w:val="ConsPlusNormal"/>
        <w:jc w:val="both"/>
      </w:pPr>
    </w:p>
    <w:p w:rsidR="002B3A9F" w:rsidRDefault="002B3A9F">
      <w:pPr>
        <w:pStyle w:val="ConsPlusNormal"/>
        <w:ind w:firstLine="540"/>
        <w:jc w:val="both"/>
      </w:pPr>
      <w:r>
        <w:t xml:space="preserve">В целях приведения нормативного правового акта в соответствие с действующим законодательством, 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2B3A9F" w:rsidRDefault="002B3A9F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17.12.2013 N 953-пП "Об утверждении Порядка определения объема и предоставления субсидий в виде имущественного взноса в некоммерческую организацию "Региональный фонд капитального ремонта многоквартирных домов Пензенской области" (далее - постановление) следующие изменения:</w:t>
      </w:r>
    </w:p>
    <w:p w:rsidR="002B3A9F" w:rsidRDefault="002B3A9F">
      <w:pPr>
        <w:pStyle w:val="ConsPlusNormal"/>
        <w:spacing w:before="220"/>
        <w:ind w:firstLine="540"/>
        <w:jc w:val="both"/>
      </w:pPr>
      <w:r>
        <w:t xml:space="preserve">1.1. В </w:t>
      </w:r>
      <w:hyperlink r:id="rId7" w:history="1">
        <w:r>
          <w:rPr>
            <w:color w:val="0000FF"/>
          </w:rPr>
          <w:t>преамбуле</w:t>
        </w:r>
      </w:hyperlink>
      <w:r>
        <w:t xml:space="preserve"> постановления:</w:t>
      </w:r>
    </w:p>
    <w:p w:rsidR="002B3A9F" w:rsidRDefault="002B3A9F">
      <w:pPr>
        <w:pStyle w:val="ConsPlusNormal"/>
        <w:spacing w:before="220"/>
        <w:ind w:firstLine="540"/>
        <w:jc w:val="both"/>
      </w:pPr>
      <w:r>
        <w:t xml:space="preserve">1.1.1. </w:t>
      </w:r>
      <w:hyperlink r:id="rId8" w:history="1">
        <w:r>
          <w:rPr>
            <w:color w:val="0000FF"/>
          </w:rPr>
          <w:t>Слова</w:t>
        </w:r>
      </w:hyperlink>
      <w:r>
        <w:t xml:space="preserve"> "</w:t>
      </w:r>
      <w:hyperlink r:id="rId9" w:history="1">
        <w:r>
          <w:rPr>
            <w:color w:val="0000FF"/>
          </w:rPr>
          <w:t>Законом</w:t>
        </w:r>
      </w:hyperlink>
      <w:r>
        <w:t xml:space="preserve"> Пензенской области от 24.12.2012 N 2323-ЗПО "О бюджете Пензенской области на 2013 год и на плановый период 2014 и 2015 годов" (с последующими изменениями)," исключить.</w:t>
      </w:r>
    </w:p>
    <w:p w:rsidR="002B3A9F" w:rsidRDefault="002B3A9F">
      <w:pPr>
        <w:pStyle w:val="ConsPlusNormal"/>
        <w:spacing w:before="220"/>
        <w:ind w:firstLine="540"/>
        <w:jc w:val="both"/>
      </w:pPr>
      <w:r>
        <w:t xml:space="preserve">1.1.2. После </w:t>
      </w:r>
      <w:hyperlink r:id="rId10" w:history="1">
        <w:r>
          <w:rPr>
            <w:color w:val="0000FF"/>
          </w:rPr>
          <w:t>слов</w:t>
        </w:r>
      </w:hyperlink>
      <w:r>
        <w:t xml:space="preserve"> "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28.06.2013 N 455-пП "О создании некоммерческой организации "Региональный фонд капитального ремонта многоквартирных домов Пензенской области"" дополнить словами ", руководствуясь </w:t>
      </w:r>
      <w:hyperlink r:id="rId12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изменениями)".</w:t>
      </w:r>
    </w:p>
    <w:p w:rsidR="002B3A9F" w:rsidRDefault="002B3A9F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13" w:history="1">
        <w:r>
          <w:rPr>
            <w:color w:val="0000FF"/>
          </w:rPr>
          <w:t>Порядок</w:t>
        </w:r>
      </w:hyperlink>
      <w:r>
        <w:t xml:space="preserve"> определения объема и предоставления субсидий в виде имущественного взноса в некоммерческую организацию "Региональный фонд капитального ремонта многоквартирных домов Пензенской области" (далее - Порядок), утвержденный постановлением Правительства Пензенской области от 17.12.2013 N 953-пП, следующие изменения:</w:t>
      </w:r>
    </w:p>
    <w:p w:rsidR="002B3A9F" w:rsidRDefault="002B3A9F">
      <w:pPr>
        <w:pStyle w:val="ConsPlusNormal"/>
        <w:spacing w:before="220"/>
        <w:ind w:firstLine="540"/>
        <w:jc w:val="both"/>
      </w:pPr>
      <w:r>
        <w:t xml:space="preserve">2.1. В </w:t>
      </w:r>
      <w:hyperlink r:id="rId14" w:history="1">
        <w:r>
          <w:rPr>
            <w:color w:val="0000FF"/>
          </w:rPr>
          <w:t>пункте 3</w:t>
        </w:r>
      </w:hyperlink>
      <w:r>
        <w:t xml:space="preserve"> Порядка слова "Управлению жилищно-коммунального хозяйства Пензенской области" заменить словами "Министерству строительства и жилищно-коммунального хозяйства Пензенской области".</w:t>
      </w:r>
    </w:p>
    <w:p w:rsidR="002B3A9F" w:rsidRDefault="002B3A9F">
      <w:pPr>
        <w:pStyle w:val="ConsPlusNormal"/>
        <w:spacing w:before="220"/>
        <w:ind w:firstLine="540"/>
        <w:jc w:val="both"/>
      </w:pPr>
      <w:r>
        <w:t xml:space="preserve">2.2. В </w:t>
      </w:r>
      <w:hyperlink r:id="rId15" w:history="1">
        <w:r>
          <w:rPr>
            <w:color w:val="0000FF"/>
          </w:rPr>
          <w:t>подпункте 3) пункта 4</w:t>
        </w:r>
      </w:hyperlink>
      <w:r>
        <w:t xml:space="preserve"> Порядка слова "кредитной организации" заменить словом "банке".</w:t>
      </w:r>
    </w:p>
    <w:p w:rsidR="002B3A9F" w:rsidRDefault="002B3A9F">
      <w:pPr>
        <w:pStyle w:val="ConsPlusNormal"/>
        <w:spacing w:before="220"/>
        <w:ind w:firstLine="540"/>
        <w:jc w:val="both"/>
      </w:pPr>
      <w:r>
        <w:t xml:space="preserve">2.3. </w:t>
      </w:r>
      <w:hyperlink r:id="rId16" w:history="1">
        <w:r>
          <w:rPr>
            <w:color w:val="0000FF"/>
          </w:rPr>
          <w:t>Пункт 5</w:t>
        </w:r>
      </w:hyperlink>
      <w:r>
        <w:t xml:space="preserve"> Порядка изложить в новой редакции:</w:t>
      </w:r>
    </w:p>
    <w:p w:rsidR="002B3A9F" w:rsidRDefault="002B3A9F">
      <w:pPr>
        <w:pStyle w:val="ConsPlusNormal"/>
        <w:spacing w:before="220"/>
        <w:ind w:firstLine="540"/>
        <w:jc w:val="both"/>
      </w:pPr>
      <w:r>
        <w:t>"5. Объем субсидий определяется на основании сметы административно-хозяйственных расходов, утвержденной Правлением Фонда и Попечительским советом, в целях финансового обеспечения уставной деятельности.</w:t>
      </w:r>
    </w:p>
    <w:p w:rsidR="002B3A9F" w:rsidRDefault="002B3A9F">
      <w:pPr>
        <w:pStyle w:val="ConsPlusNormal"/>
        <w:spacing w:before="220"/>
        <w:ind w:firstLine="540"/>
        <w:jc w:val="both"/>
      </w:pPr>
      <w:r>
        <w:t>Субсидии перечисляются ежемесячно периодическими платежами по заявке Фонда".</w:t>
      </w:r>
    </w:p>
    <w:p w:rsidR="002B3A9F" w:rsidRDefault="002B3A9F">
      <w:pPr>
        <w:pStyle w:val="ConsPlusNormal"/>
        <w:spacing w:before="220"/>
        <w:ind w:firstLine="540"/>
        <w:jc w:val="both"/>
      </w:pPr>
      <w:r>
        <w:t xml:space="preserve">2.4. В </w:t>
      </w:r>
      <w:hyperlink r:id="rId17" w:history="1">
        <w:r>
          <w:rPr>
            <w:color w:val="0000FF"/>
          </w:rPr>
          <w:t>подпункте 5) пункта 6</w:t>
        </w:r>
      </w:hyperlink>
      <w:r>
        <w:t xml:space="preserve"> Порядка слово "уполномоченных" исключить.</w:t>
      </w:r>
    </w:p>
    <w:p w:rsidR="002B3A9F" w:rsidRDefault="002B3A9F">
      <w:pPr>
        <w:pStyle w:val="ConsPlusNormal"/>
        <w:spacing w:before="220"/>
        <w:ind w:firstLine="540"/>
        <w:jc w:val="both"/>
      </w:pPr>
      <w:r>
        <w:t xml:space="preserve">2.5. Дополнить </w:t>
      </w:r>
      <w:hyperlink r:id="rId18" w:history="1">
        <w:r>
          <w:rPr>
            <w:color w:val="0000FF"/>
          </w:rPr>
          <w:t>Порядок</w:t>
        </w:r>
      </w:hyperlink>
      <w:r>
        <w:t xml:space="preserve"> пунктами 8 и 9 следующего содержания:</w:t>
      </w:r>
    </w:p>
    <w:p w:rsidR="002B3A9F" w:rsidRDefault="002B3A9F">
      <w:pPr>
        <w:pStyle w:val="ConsPlusNormal"/>
        <w:spacing w:before="220"/>
        <w:ind w:firstLine="540"/>
        <w:jc w:val="both"/>
      </w:pPr>
      <w:r>
        <w:lastRenderedPageBreak/>
        <w:t>"8. Остатки субсидий, не использованные в отчетном финансовом году, подлежат возврату Фондом в бюджет Пензенской области в течение первых 15 рабочих дней, следующих за отчетным финансовым годом.</w:t>
      </w:r>
    </w:p>
    <w:p w:rsidR="002B3A9F" w:rsidRDefault="002B3A9F">
      <w:pPr>
        <w:pStyle w:val="ConsPlusNormal"/>
        <w:spacing w:before="220"/>
        <w:ind w:firstLine="540"/>
        <w:jc w:val="both"/>
      </w:pPr>
      <w:r>
        <w:t>9. Контроль за соблюдением Фондом условий предоставления субсидий осуществляется главным распорядителем средств бюджета Пензенской области и органами государственного финансового контроля".</w:t>
      </w:r>
    </w:p>
    <w:p w:rsidR="002B3A9F" w:rsidRDefault="002B3A9F">
      <w:pPr>
        <w:pStyle w:val="ConsPlusNormal"/>
        <w:spacing w:before="220"/>
        <w:ind w:firstLine="540"/>
        <w:jc w:val="both"/>
      </w:pPr>
      <w:r>
        <w:t>3. Настоящее постановление применяется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2B3A9F" w:rsidRDefault="002B3A9F">
      <w:pPr>
        <w:pStyle w:val="ConsPlusNormal"/>
        <w:spacing w:before="220"/>
        <w:ind w:firstLine="540"/>
        <w:jc w:val="both"/>
      </w:pPr>
      <w:r>
        <w:t>4.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2B3A9F" w:rsidRDefault="002B3A9F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2B3A9F" w:rsidRDefault="002B3A9F">
      <w:pPr>
        <w:pStyle w:val="ConsPlusNormal"/>
        <w:jc w:val="both"/>
      </w:pPr>
    </w:p>
    <w:p w:rsidR="002B3A9F" w:rsidRDefault="002B3A9F">
      <w:pPr>
        <w:pStyle w:val="ConsPlusNormal"/>
        <w:jc w:val="right"/>
      </w:pPr>
      <w:r>
        <w:t>Губернатор</w:t>
      </w:r>
    </w:p>
    <w:p w:rsidR="002B3A9F" w:rsidRDefault="002B3A9F">
      <w:pPr>
        <w:pStyle w:val="ConsPlusNormal"/>
        <w:jc w:val="right"/>
      </w:pPr>
      <w:r>
        <w:t>Пензенской области</w:t>
      </w:r>
    </w:p>
    <w:p w:rsidR="002B3A9F" w:rsidRDefault="002B3A9F">
      <w:pPr>
        <w:pStyle w:val="ConsPlusNormal"/>
        <w:jc w:val="right"/>
      </w:pPr>
      <w:r>
        <w:t>В.К.БОЧКАРЕВ</w:t>
      </w:r>
    </w:p>
    <w:p w:rsidR="002B3A9F" w:rsidRDefault="002B3A9F">
      <w:pPr>
        <w:pStyle w:val="ConsPlusNormal"/>
        <w:jc w:val="both"/>
      </w:pPr>
    </w:p>
    <w:p w:rsidR="002B3A9F" w:rsidRDefault="002B3A9F">
      <w:pPr>
        <w:pStyle w:val="ConsPlusNormal"/>
        <w:jc w:val="both"/>
      </w:pPr>
    </w:p>
    <w:p w:rsidR="002B3A9F" w:rsidRDefault="002B3A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2B3A9F">
      <w:bookmarkStart w:id="0" w:name="_GoBack"/>
      <w:bookmarkEnd w:id="0"/>
    </w:p>
    <w:sectPr w:rsidR="00477AF2" w:rsidSect="00CB5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9F"/>
    <w:rsid w:val="002B3A9F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84E0E-9C0A-4D05-AB4E-4A61BF41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A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3A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3A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44BF2606C1F2B630B67018ACD46F24A300538FBBB220FA2EBAB508ACBEAC2694E1FF3A70F097F7FC41F932F59C220FF98DF426A2AEEDA81F9423q1P6L" TargetMode="External"/><Relationship Id="rId13" Type="http://schemas.openxmlformats.org/officeDocument/2006/relationships/hyperlink" Target="consultantplus://offline/ref=3E44BF2606C1F2B630B67018ACD46F24A300538FBBB220FA2EBAB508ACBEAC2694E1FF3A70F097F7FC41F837F59C220FF98DF426A2AEEDA81F9423q1P6L" TargetMode="External"/><Relationship Id="rId18" Type="http://schemas.openxmlformats.org/officeDocument/2006/relationships/hyperlink" Target="consultantplus://offline/ref=3E44BF2606C1F2B630B67018ACD46F24A300538FBBB220FA2EBAB508ACBEAC2694E1FF3A70F097F7FC41F837F59C220FF98DF426A2AEEDA81F9423q1P6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E44BF2606C1F2B630B67018ACD46F24A300538FBBB220FA2EBAB508ACBEAC2694E1FF3A70F097F7FC41F932F59C220FF98DF426A2AEEDA81F9423q1P6L" TargetMode="External"/><Relationship Id="rId12" Type="http://schemas.openxmlformats.org/officeDocument/2006/relationships/hyperlink" Target="consultantplus://offline/ref=3E44BF2606C1F2B630B67018ACD46F24A300538FBBBE29F429BAB508ACBEAC2694E1FF2870A89BF7F85FF93EE0CA7349qAPCL" TargetMode="External"/><Relationship Id="rId17" Type="http://schemas.openxmlformats.org/officeDocument/2006/relationships/hyperlink" Target="consultantplus://offline/ref=3E44BF2606C1F2B630B67018ACD46F24A300538FBBB220FA2EBAB508ACBEAC2694E1FF3A70F097F7FC41FA35F59C220FF98DF426A2AEEDA81F9423q1P6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E44BF2606C1F2B630B67018ACD46F24A300538FBBB220FA2EBAB508ACBEAC2694E1FF3A70F097F7FC41F83FF59C220FF98DF426A2AEEDA81F9423q1P6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44BF2606C1F2B630B67018ACD46F24A300538FBBB220FA2EBAB508ACBEAC2694E1FF2870A89BF7F85FF93EE0CA7349qAPCL" TargetMode="External"/><Relationship Id="rId11" Type="http://schemas.openxmlformats.org/officeDocument/2006/relationships/hyperlink" Target="consultantplus://offline/ref=3E44BF2606C1F2B630B67018ACD46F24A300538FBBBF28F328BAB508ACBEAC2694E1FF2870A89BF7F85FF93EE0CA7349qAPCL" TargetMode="External"/><Relationship Id="rId5" Type="http://schemas.openxmlformats.org/officeDocument/2006/relationships/hyperlink" Target="consultantplus://offline/ref=3E44BF2606C1F2B630B67018ACD46F24A300538FBBBE29F429BAB508ACBEAC2694E1FF2870A89BF7F85FF93EE0CA7349qAPCL" TargetMode="External"/><Relationship Id="rId15" Type="http://schemas.openxmlformats.org/officeDocument/2006/relationships/hyperlink" Target="consultantplus://offline/ref=3E44BF2606C1F2B630B67018ACD46F24A300538FBBB220FA2EBAB508ACBEAC2694E1FF3A70F097F7FC41F83EF59C220FF98DF426A2AEEDA81F9423q1P6L" TargetMode="External"/><Relationship Id="rId10" Type="http://schemas.openxmlformats.org/officeDocument/2006/relationships/hyperlink" Target="consultantplus://offline/ref=3E44BF2606C1F2B630B67018ACD46F24A300538FBBB220FA2EBAB508ACBEAC2694E1FF3A70F097F7FC41F932F59C220FF98DF426A2AEEDA81F9423q1P6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E44BF2606C1F2B630B67018ACD46F24A300538FBBB225F522BAB508ACBEAC2694E1FF2870A89BF7F85FF93EE0CA7349qAPCL" TargetMode="External"/><Relationship Id="rId14" Type="http://schemas.openxmlformats.org/officeDocument/2006/relationships/hyperlink" Target="consultantplus://offline/ref=3E44BF2606C1F2B630B67018ACD46F24A300538FBBB220FA2EBAB508ACBEAC2694E1FF3A70F097F7FC41F832F59C220FF98DF426A2AEEDA81F9423q1P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2020-08-04T11:15:00Z</dcterms:created>
  <dcterms:modified xsi:type="dcterms:W3CDTF">2020-08-04T11:16:00Z</dcterms:modified>
</cp:coreProperties>
</file>