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BF" w:rsidRDefault="00F270B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270BF" w:rsidRDefault="00F270BF">
      <w:pPr>
        <w:pStyle w:val="ConsPlusNormal"/>
        <w:jc w:val="both"/>
        <w:outlineLvl w:val="0"/>
      </w:pPr>
    </w:p>
    <w:p w:rsidR="00F270BF" w:rsidRDefault="00F270BF">
      <w:pPr>
        <w:pStyle w:val="ConsPlusTitle"/>
        <w:jc w:val="center"/>
        <w:outlineLvl w:val="0"/>
      </w:pPr>
      <w:r>
        <w:t>ПРАВИТЕЛЬСТВО ПЕНЗЕНСКОЙ ОБЛАСТИ</w:t>
      </w:r>
    </w:p>
    <w:p w:rsidR="00F270BF" w:rsidRDefault="00F270BF">
      <w:pPr>
        <w:pStyle w:val="ConsPlusTitle"/>
        <w:jc w:val="center"/>
      </w:pPr>
    </w:p>
    <w:p w:rsidR="00F270BF" w:rsidRDefault="00F270BF">
      <w:pPr>
        <w:pStyle w:val="ConsPlusTitle"/>
        <w:jc w:val="center"/>
      </w:pPr>
      <w:r>
        <w:t>ПОСТАНОВЛЕНИЕ</w:t>
      </w:r>
    </w:p>
    <w:p w:rsidR="00F270BF" w:rsidRDefault="00F270BF">
      <w:pPr>
        <w:pStyle w:val="ConsPlusTitle"/>
        <w:jc w:val="center"/>
      </w:pPr>
      <w:r>
        <w:t>от 14 февраля 2014 г. N 89-пП</w:t>
      </w:r>
    </w:p>
    <w:p w:rsidR="00F270BF" w:rsidRDefault="00F270BF">
      <w:pPr>
        <w:pStyle w:val="ConsPlusTitle"/>
        <w:jc w:val="center"/>
      </w:pPr>
    </w:p>
    <w:p w:rsidR="00F270BF" w:rsidRDefault="00F270BF">
      <w:pPr>
        <w:pStyle w:val="ConsPlusTitle"/>
        <w:jc w:val="center"/>
      </w:pPr>
      <w:r>
        <w:t>ОБ УТВЕРЖДЕНИИ ПОРЯДКА ИСПОЛЬЗОВАНИЯ КРИТЕРИЕВ</w:t>
      </w:r>
    </w:p>
    <w:p w:rsidR="00F270BF" w:rsidRDefault="00F270BF">
      <w:pPr>
        <w:pStyle w:val="ConsPlusTitle"/>
        <w:jc w:val="center"/>
      </w:pPr>
      <w:r>
        <w:t>ПРИ ОПРЕДЕЛЕНИИ В РЕГИОНАЛЬНОЙ ПРОГРАММЕ КАПИТАЛЬНОГО</w:t>
      </w:r>
    </w:p>
    <w:p w:rsidR="00F270BF" w:rsidRDefault="00F270BF">
      <w:pPr>
        <w:pStyle w:val="ConsPlusTitle"/>
        <w:jc w:val="center"/>
      </w:pPr>
      <w:r>
        <w:t>РЕМОНТА ОЧЕРЕДНОСТИ ПРОВЕДЕНИЯ КАПИТАЛЬНОГО РЕМОНТА</w:t>
      </w:r>
    </w:p>
    <w:p w:rsidR="00F270BF" w:rsidRDefault="00F270BF">
      <w:pPr>
        <w:pStyle w:val="ConsPlusTitle"/>
        <w:jc w:val="center"/>
      </w:pPr>
      <w:r>
        <w:t>ОБЩЕГО ИМУЩЕСТВА В МНОГОКВАРТИРНЫХ ДОМАХ</w:t>
      </w:r>
    </w:p>
    <w:p w:rsidR="00F270BF" w:rsidRDefault="00F270B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270B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70BF" w:rsidRDefault="00F270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70BF" w:rsidRDefault="00F270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5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F270BF" w:rsidRDefault="00F270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6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7" w:history="1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8" w:history="1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домах.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jc w:val="right"/>
      </w:pPr>
      <w:r>
        <w:t>Губернатор</w:t>
      </w:r>
    </w:p>
    <w:p w:rsidR="00F270BF" w:rsidRDefault="00F270BF">
      <w:pPr>
        <w:pStyle w:val="ConsPlusNormal"/>
        <w:jc w:val="right"/>
      </w:pPr>
      <w:r>
        <w:t>Пензенской области</w:t>
      </w:r>
    </w:p>
    <w:p w:rsidR="00F270BF" w:rsidRDefault="00F270BF">
      <w:pPr>
        <w:pStyle w:val="ConsPlusNormal"/>
        <w:jc w:val="right"/>
      </w:pPr>
      <w:r>
        <w:t>В.К.БОЧКАРЕВ</w:t>
      </w:r>
    </w:p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jc w:val="right"/>
        <w:outlineLvl w:val="0"/>
      </w:pPr>
      <w:r>
        <w:t>Утвержден</w:t>
      </w:r>
    </w:p>
    <w:p w:rsidR="00F270BF" w:rsidRDefault="00F270BF">
      <w:pPr>
        <w:pStyle w:val="ConsPlusNormal"/>
        <w:jc w:val="right"/>
      </w:pPr>
      <w:r>
        <w:t>постановлением</w:t>
      </w:r>
    </w:p>
    <w:p w:rsidR="00F270BF" w:rsidRDefault="00F270BF">
      <w:pPr>
        <w:pStyle w:val="ConsPlusNormal"/>
        <w:jc w:val="right"/>
      </w:pPr>
      <w:r>
        <w:t>Правительства Пензенской области</w:t>
      </w:r>
    </w:p>
    <w:p w:rsidR="00F270BF" w:rsidRDefault="00F270BF">
      <w:pPr>
        <w:pStyle w:val="ConsPlusNormal"/>
        <w:jc w:val="right"/>
      </w:pPr>
      <w:r>
        <w:t>от 14 февраля 2014 г. N 89-пП</w:t>
      </w:r>
    </w:p>
    <w:p w:rsidR="00F270BF" w:rsidRDefault="00F270BF">
      <w:pPr>
        <w:pStyle w:val="ConsPlusNormal"/>
        <w:jc w:val="both"/>
      </w:pPr>
    </w:p>
    <w:p w:rsidR="00F270BF" w:rsidRDefault="00F270BF">
      <w:pPr>
        <w:pStyle w:val="ConsPlusTitle"/>
        <w:jc w:val="center"/>
      </w:pPr>
      <w:bookmarkStart w:id="0" w:name="P32"/>
      <w:bookmarkEnd w:id="0"/>
      <w:r>
        <w:t>ПОРЯДОК</w:t>
      </w:r>
    </w:p>
    <w:p w:rsidR="00F270BF" w:rsidRDefault="00F270BF">
      <w:pPr>
        <w:pStyle w:val="ConsPlusTitle"/>
        <w:jc w:val="center"/>
      </w:pPr>
      <w:r>
        <w:t>ИСПОЛЬЗОВАНИЯ КРИТЕРИЕВ ПРИ ОПРЕДЕЛЕНИИ В РЕГИОНАЛЬНОЙ</w:t>
      </w:r>
    </w:p>
    <w:p w:rsidR="00F270BF" w:rsidRDefault="00F270BF">
      <w:pPr>
        <w:pStyle w:val="ConsPlusTitle"/>
        <w:jc w:val="center"/>
      </w:pPr>
      <w:r>
        <w:t>ПРОГРАММЕ КАПИТАЛЬНОГО РЕМОНТА ОЧЕРЕДНОСТИ ПРОВЕДЕНИЯ</w:t>
      </w:r>
    </w:p>
    <w:p w:rsidR="00F270BF" w:rsidRDefault="00F270BF">
      <w:pPr>
        <w:pStyle w:val="ConsPlusTitle"/>
        <w:jc w:val="center"/>
      </w:pPr>
      <w:r>
        <w:t>КАПИТАЛЬНОГО РЕМОНТА ОБЩЕГО ИМУЩЕСТВА</w:t>
      </w:r>
    </w:p>
    <w:p w:rsidR="00F270BF" w:rsidRDefault="00F270BF">
      <w:pPr>
        <w:pStyle w:val="ConsPlusTitle"/>
        <w:jc w:val="center"/>
      </w:pPr>
      <w:r>
        <w:t>В МНОГОКВАРТИРНЫХ ДОМАХ (ДАЛЕЕ - ПОРЯДОК)</w:t>
      </w:r>
    </w:p>
    <w:p w:rsidR="00F270BF" w:rsidRDefault="00F270B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270B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70BF" w:rsidRDefault="00F270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70BF" w:rsidRDefault="00F270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11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:rsidR="00F270BF" w:rsidRDefault="00F270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12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13" w:history="1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14" w:history="1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ind w:firstLine="540"/>
        <w:jc w:val="both"/>
      </w:pPr>
      <w:r>
        <w:t xml:space="preserve">Данный Порядок разработан в соответствии с </w:t>
      </w:r>
      <w:hyperlink r:id="rId15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закон) и определяет порядок использования критериев, указанных в </w:t>
      </w:r>
      <w:hyperlink r:id="rId16" w:history="1">
        <w:r>
          <w:rPr>
            <w:color w:val="0000FF"/>
          </w:rPr>
          <w:t>статье 10</w:t>
        </w:r>
      </w:hyperlink>
      <w:r>
        <w:t xml:space="preserve"> закона при определении в региональной программе капитального ремонта общего имущества в многоквартирных домах, расположенных на территории Пензенской области (далее - Программа), очередности проведения капитального ремонта общего имущества в многоквартирных домах.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 xml:space="preserve">1. Исключен.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10.08.2018 N 416-пП.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 xml:space="preserve">2. В целях определения очередности проведения капитального ремонта общего имущества среди многоквартирных домов, вошедших в Программу, проводится ранжирование с учетом дополнительных критериев, установленных </w:t>
      </w:r>
      <w:hyperlink r:id="rId18" w:history="1">
        <w:r>
          <w:rPr>
            <w:color w:val="0000FF"/>
          </w:rPr>
          <w:t>пунктами 1</w:t>
        </w:r>
      </w:hyperlink>
      <w:r>
        <w:t xml:space="preserve"> - </w:t>
      </w:r>
      <w:hyperlink r:id="rId19" w:history="1">
        <w:r>
          <w:rPr>
            <w:color w:val="0000FF"/>
          </w:rPr>
          <w:t>4 части 2 статьи 10</w:t>
        </w:r>
      </w:hyperlink>
      <w:r>
        <w:t xml:space="preserve"> закона.</w:t>
      </w:r>
    </w:p>
    <w:p w:rsidR="00F270BF" w:rsidRDefault="00F270BF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20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21" w:history="1">
        <w:r>
          <w:rPr>
            <w:color w:val="0000FF"/>
          </w:rPr>
          <w:t>N 416-пП</w:t>
        </w:r>
      </w:hyperlink>
      <w:r>
        <w:t>)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 xml:space="preserve">Каждому из дополнительных критериев, указанных в </w:t>
      </w:r>
      <w:hyperlink r:id="rId22" w:history="1">
        <w:r>
          <w:rPr>
            <w:color w:val="0000FF"/>
          </w:rPr>
          <w:t>пунктах 1</w:t>
        </w:r>
      </w:hyperlink>
      <w:r>
        <w:t xml:space="preserve"> - </w:t>
      </w:r>
      <w:hyperlink r:id="rId23" w:history="1">
        <w:r>
          <w:rPr>
            <w:color w:val="0000FF"/>
          </w:rPr>
          <w:t>4 части 2 статьи 10</w:t>
        </w:r>
      </w:hyperlink>
      <w:r>
        <w:t xml:space="preserve"> закона, соответствует определенное количество баллов, указанное в таблице настоящего Порядка (далее - Таблица). Плановый период проведения капитального ремонта общего имущества в многоквартирном доме по каждому виду услуг и (или) работ определяется по сумме набранных баллов в порядке убывания.</w:t>
      </w:r>
    </w:p>
    <w:p w:rsidR="00F270BF" w:rsidRDefault="00F270B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17.04.2017 N 188-пП)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 xml:space="preserve">В последующую очередь в Программу включаются многоквартирные дома с учетом дополнительных критериев, установленных </w:t>
      </w:r>
      <w:hyperlink r:id="rId25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6" w:history="1">
        <w:r>
          <w:rPr>
            <w:color w:val="0000FF"/>
          </w:rPr>
          <w:t>4 части 2 статьи 10</w:t>
        </w:r>
      </w:hyperlink>
      <w:r>
        <w:t xml:space="preserve"> закона, по сумме набранных баллов в порядке убывания.</w:t>
      </w:r>
    </w:p>
    <w:p w:rsidR="00F270BF" w:rsidRDefault="00F270BF">
      <w:pPr>
        <w:pStyle w:val="ConsPlusNormal"/>
        <w:jc w:val="both"/>
      </w:pPr>
      <w:r>
        <w:t xml:space="preserve">(в ред. Постановлений Правительства Пензенской обл. от 17.04.2017 </w:t>
      </w:r>
      <w:hyperlink r:id="rId27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28" w:history="1">
        <w:r>
          <w:rPr>
            <w:color w:val="0000FF"/>
          </w:rPr>
          <w:t>N 416-пП</w:t>
        </w:r>
      </w:hyperlink>
      <w:r>
        <w:t>)</w:t>
      </w:r>
    </w:p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jc w:val="right"/>
      </w:pPr>
      <w:r>
        <w:t>Таблица</w:t>
      </w:r>
    </w:p>
    <w:p w:rsidR="00F270BF" w:rsidRDefault="00F270B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5308"/>
        <w:gridCol w:w="2835"/>
      </w:tblGrid>
      <w:tr w:rsidR="00F270BF">
        <w:tc>
          <w:tcPr>
            <w:tcW w:w="662" w:type="dxa"/>
          </w:tcPr>
          <w:p w:rsidR="00F270BF" w:rsidRDefault="00F270B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Наименование дополнительного критерия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Балл</w:t>
            </w:r>
          </w:p>
        </w:tc>
      </w:tr>
      <w:tr w:rsidR="00F270BF">
        <w:tc>
          <w:tcPr>
            <w:tcW w:w="662" w:type="dxa"/>
          </w:tcPr>
          <w:p w:rsidR="00F270BF" w:rsidRDefault="00F270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3</w:t>
            </w:r>
          </w:p>
        </w:tc>
      </w:tr>
      <w:tr w:rsidR="00F270BF">
        <w:tc>
          <w:tcPr>
            <w:tcW w:w="662" w:type="dxa"/>
            <w:vMerge w:val="restart"/>
            <w:tcBorders>
              <w:bottom w:val="nil"/>
            </w:tcBorders>
          </w:tcPr>
          <w:p w:rsidR="00F270BF" w:rsidRDefault="00F270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Год ввода в эксплуатацию многоквартирного дома: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-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а) до 1920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1,00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б) с 1920 по 1932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0,99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в) с 1933 по 1944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0,98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г) с 1945 по 1949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0,97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д) с 1950 по 1954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0,96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е) с 1955 по 1959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0,95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ж) с 1960 по 1964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0,94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з) с 1965 по 1970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0,93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и) с 1971 по 1973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0,92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к) с 1974 по 1976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0,91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л) с 1977 по 1979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0,90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м) с 1980 по 1982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0,89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н) с 1983 по 1985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0,88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о) с 1986 по 1988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0,87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п) с 1989 по 1992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0,86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р) с 1993 по 1995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0,85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с) с 1996 по 2001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0,84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т) с 2002 по 2007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0,83</w:t>
            </w:r>
          </w:p>
        </w:tc>
      </w:tr>
      <w:tr w:rsidR="00F270BF">
        <w:tc>
          <w:tcPr>
            <w:tcW w:w="662" w:type="dxa"/>
            <w:vMerge/>
            <w:tcBorders>
              <w:bottom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у) с 2008 по 2013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0,82</w:t>
            </w:r>
          </w:p>
        </w:tc>
      </w:tr>
      <w:tr w:rsidR="00F270BF">
        <w:tc>
          <w:tcPr>
            <w:tcW w:w="662" w:type="dxa"/>
            <w:vMerge w:val="restart"/>
            <w:tcBorders>
              <w:top w:val="nil"/>
            </w:tcBorders>
          </w:tcPr>
          <w:p w:rsidR="00F270BF" w:rsidRDefault="00F270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Дата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-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а) до 1982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1,00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б) с 1983 по 1987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0,99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в) с 1988 по 1992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0,98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г) с 1993 по 1997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0,97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д) с 1998 по 1999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0,96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е) с 2000 по 2001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0,95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ж) с 2002 по 2003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0,94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з) с 2004 по 2005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0,93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и) с 2006 по 2007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0,92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к) с 2008 по 2009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0,91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л) с 2010 по 2011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0,90</w:t>
            </w:r>
          </w:p>
        </w:tc>
      </w:tr>
      <w:tr w:rsidR="00F270BF">
        <w:tc>
          <w:tcPr>
            <w:tcW w:w="662" w:type="dxa"/>
            <w:vMerge/>
            <w:tcBorders>
              <w:top w:val="nil"/>
            </w:tcBorders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м) с 2012 по 2013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0,89</w:t>
            </w:r>
          </w:p>
        </w:tc>
      </w:tr>
      <w:tr w:rsidR="00F270BF">
        <w:tc>
          <w:tcPr>
            <w:tcW w:w="662" w:type="dxa"/>
            <w:vMerge w:val="restart"/>
          </w:tcPr>
          <w:p w:rsidR="00F270BF" w:rsidRDefault="00F270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Собираемость платежей за жилищно-коммунальные услуги в многоквартирном доме, в процентах: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-</w:t>
            </w:r>
          </w:p>
        </w:tc>
      </w:tr>
      <w:tr w:rsidR="00F270BF">
        <w:tc>
          <w:tcPr>
            <w:tcW w:w="662" w:type="dxa"/>
            <w:vMerge/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а) более 95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1,00</w:t>
            </w:r>
          </w:p>
        </w:tc>
      </w:tr>
      <w:tr w:rsidR="00F270BF">
        <w:tc>
          <w:tcPr>
            <w:tcW w:w="662" w:type="dxa"/>
            <w:vMerge/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б) от 90 до 95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0,99</w:t>
            </w:r>
          </w:p>
        </w:tc>
      </w:tr>
      <w:tr w:rsidR="00F270BF">
        <w:tc>
          <w:tcPr>
            <w:tcW w:w="662" w:type="dxa"/>
            <w:vMerge/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в) от 85 до 90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0,98</w:t>
            </w:r>
          </w:p>
        </w:tc>
      </w:tr>
      <w:tr w:rsidR="00F270BF">
        <w:tc>
          <w:tcPr>
            <w:tcW w:w="662" w:type="dxa"/>
            <w:vMerge/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г) от 80 до 85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0,97</w:t>
            </w:r>
          </w:p>
        </w:tc>
      </w:tr>
      <w:tr w:rsidR="00F270BF">
        <w:tc>
          <w:tcPr>
            <w:tcW w:w="662" w:type="dxa"/>
            <w:vMerge/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д) менее 80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0,96</w:t>
            </w:r>
          </w:p>
        </w:tc>
      </w:tr>
      <w:tr w:rsidR="00F270BF">
        <w:tc>
          <w:tcPr>
            <w:tcW w:w="662" w:type="dxa"/>
            <w:vMerge w:val="restart"/>
          </w:tcPr>
          <w:p w:rsidR="00F270BF" w:rsidRDefault="00F270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Комплексность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-</w:t>
            </w:r>
          </w:p>
        </w:tc>
      </w:tr>
      <w:tr w:rsidR="00F270BF">
        <w:tc>
          <w:tcPr>
            <w:tcW w:w="662" w:type="dxa"/>
            <w:vMerge/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а) нет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0,10</w:t>
            </w:r>
          </w:p>
        </w:tc>
      </w:tr>
      <w:tr w:rsidR="00F270BF">
        <w:tc>
          <w:tcPr>
            <w:tcW w:w="662" w:type="dxa"/>
            <w:vMerge/>
          </w:tcPr>
          <w:p w:rsidR="00F270BF" w:rsidRDefault="00F270BF"/>
        </w:tc>
        <w:tc>
          <w:tcPr>
            <w:tcW w:w="5308" w:type="dxa"/>
          </w:tcPr>
          <w:p w:rsidR="00F270BF" w:rsidRDefault="00F270BF">
            <w:pPr>
              <w:pStyle w:val="ConsPlusNormal"/>
              <w:jc w:val="center"/>
            </w:pPr>
            <w:r>
              <w:t>б) да</w:t>
            </w:r>
          </w:p>
        </w:tc>
        <w:tc>
          <w:tcPr>
            <w:tcW w:w="2835" w:type="dxa"/>
          </w:tcPr>
          <w:p w:rsidR="00F270BF" w:rsidRDefault="00F270BF">
            <w:pPr>
              <w:pStyle w:val="ConsPlusNormal"/>
              <w:jc w:val="center"/>
            </w:pPr>
            <w:r>
              <w:t>0,09</w:t>
            </w:r>
          </w:p>
        </w:tc>
      </w:tr>
    </w:tbl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ind w:firstLine="540"/>
        <w:jc w:val="both"/>
      </w:pPr>
      <w:r>
        <w:t xml:space="preserve">3. Критерий, указанный в </w:t>
      </w:r>
      <w:hyperlink r:id="rId29" w:history="1">
        <w:r>
          <w:rPr>
            <w:color w:val="0000FF"/>
          </w:rPr>
          <w:t>пункте 5 части 2 статьи 10</w:t>
        </w:r>
      </w:hyperlink>
      <w:r>
        <w:t xml:space="preserve"> закона, применяется в целях конкретизации сроков проведения работ по капитальному ремонту общего имущества многоквартирного дома.</w:t>
      </w:r>
    </w:p>
    <w:p w:rsidR="00F270BF" w:rsidRDefault="00F270BF">
      <w:pPr>
        <w:pStyle w:val="ConsPlusNormal"/>
        <w:spacing w:before="220"/>
        <w:ind w:firstLine="540"/>
        <w:jc w:val="both"/>
      </w:pPr>
      <w:bookmarkStart w:id="1" w:name="P148"/>
      <w:bookmarkEnd w:id="1"/>
      <w:r>
        <w:t>3.1. В случае выявления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домах, орган государственного жилищного надзора Пензенской области направляет в исполнительный орган государственной власти Пензенской области, уполномоченный в сфере жилищно-коммунального хозяйства (далее - уполномоченный орган), результаты мониторинга, содержащие предложения о досрочном проведении капитального ремонта общего имущества многоквартирных домов (далее - Предложения), с приложением следующих документов: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>- протокола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Программе, с указанием видов работ и (или) услуг;</w:t>
      </w:r>
    </w:p>
    <w:p w:rsidR="00F270BF" w:rsidRDefault="00F270B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270B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70BF" w:rsidRDefault="00F270BF">
            <w:pPr>
              <w:pStyle w:val="ConsPlusNormal"/>
              <w:jc w:val="both"/>
            </w:pPr>
            <w:r>
              <w:rPr>
                <w:color w:val="392C69"/>
              </w:rPr>
              <w:t>Абзац третий подпункта 3.1 пункта 3 применяется до 1 июля 2017 года (</w:t>
            </w:r>
            <w:hyperlink r:id="rId30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Пензенской обл. от 17.04.2017 N 188-пП).</w:t>
            </w:r>
          </w:p>
        </w:tc>
      </w:tr>
    </w:tbl>
    <w:p w:rsidR="00F270BF" w:rsidRDefault="00F270BF">
      <w:pPr>
        <w:pStyle w:val="ConsPlusNormal"/>
        <w:spacing w:before="280"/>
        <w:ind w:firstLine="540"/>
        <w:jc w:val="both"/>
      </w:pPr>
      <w:r>
        <w:t xml:space="preserve">- заключения специализированной организации, имеющей выданный саморегулируемой организацией в сфере строительства допуск к обследованию строительных конструкций зданий и сооружений, по результатам обследования, проведенного с применением </w:t>
      </w:r>
      <w:hyperlink r:id="rId31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32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33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зданий", подтверждающего техническое состояние основных конструктивных элементов и внутридомовых инженерных систем, входящих в состав общего имущества в многоквартирном доме, указанное в </w:t>
      </w:r>
      <w:hyperlink r:id="rId34" w:history="1">
        <w:r>
          <w:rPr>
            <w:color w:val="0000FF"/>
          </w:rPr>
          <w:t>пункте 5 части 2 статьи 10</w:t>
        </w:r>
      </w:hyperlink>
      <w:r>
        <w:t xml:space="preserve"> закона;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 xml:space="preserve">- заключения специализированной организации,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35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36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37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38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 (далее - Заключение), подтверждающего техническое состояние основных конструктивных элементов и (или) по отдельным видам внутридомовых инженерных систем, входящих в состав общего имущества в многоквартирном доме, указанное в </w:t>
      </w:r>
      <w:hyperlink r:id="rId39" w:history="1">
        <w:r>
          <w:rPr>
            <w:color w:val="0000FF"/>
          </w:rPr>
          <w:t>пункте 5 части 2 статьи 10</w:t>
        </w:r>
      </w:hyperlink>
      <w:r>
        <w:t xml:space="preserve"> закона.</w:t>
      </w:r>
    </w:p>
    <w:p w:rsidR="00F270BF" w:rsidRDefault="00F270BF">
      <w:pPr>
        <w:pStyle w:val="ConsPlusNormal"/>
        <w:jc w:val="both"/>
      </w:pPr>
      <w:r>
        <w:lastRenderedPageBreak/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19.09.2019 N 568-пП)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>Предложения и прилагаемые к нему документы направляются органом государственного жилищного надзора Пензенской области в соответствии с Порядком проведения мониторинга технического состояния многоквартирных домов, расположенных на территории Пензенской области, утвержденным Правительством Пензенской области, регистрируются уполномоченным органом в специальном журнале в день их поступления или на следующий рабочий день при поступлении документов в конце рабочего дня или в нерабочее время. Форма журнала утверждается уполномоченным органом.</w:t>
      </w:r>
    </w:p>
    <w:p w:rsidR="00F270BF" w:rsidRDefault="00F270BF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 xml:space="preserve">3.2. Уполномоченный орган в течение 30 рабочих дней со дня получения Предложения с документами, указанными в </w:t>
      </w:r>
      <w:hyperlink w:anchor="P148" w:history="1">
        <w:r>
          <w:rPr>
            <w:color w:val="0000FF"/>
          </w:rPr>
          <w:t>пункте 3.1</w:t>
        </w:r>
      </w:hyperlink>
      <w:r>
        <w:t xml:space="preserve"> настоящего Порядка, рассматривает их и принимает решение о досрочном проведении капитального ремонта либо об отказе в досрочном проведении капитального ремонта общего имущества многоквартирного дома (далее - решение).</w:t>
      </w:r>
    </w:p>
    <w:p w:rsidR="00F270BF" w:rsidRDefault="00F270BF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 xml:space="preserve">При поступлении в адрес уполномоченного органа неполного пакета документов либо документов, не соответствующих требованиям, указанным в </w:t>
      </w:r>
      <w:hyperlink w:anchor="P148" w:history="1">
        <w:r>
          <w:rPr>
            <w:color w:val="0000FF"/>
          </w:rPr>
          <w:t>пункте 3.1</w:t>
        </w:r>
      </w:hyperlink>
      <w:r>
        <w:t xml:space="preserve"> настоящего Порядка, уполномоченный орган принимает решение об отказе в досрочном проведении капитального ремонта общего имущества многоквартирного дома.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>Отказ в досрочном проведении капитального ремонта общего имущества многоквартирного дома не является препятствием для повторного обращения в уполномоченный орган с Предложениями.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>Копия решения уполномоченного органа направляется в орган государственного жилищного надзора Пензенской области и в орган местного самоуправления муниципального образования Пензенской области, на территории которого расположен многоквартирный дом, в электронной форме и (или) посредством почтового отправления в течение десяти рабочих дней со дня принятия такого решения.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>Решение уполномоченного органа может быть обжаловано заинтересованными лицами в судебном порядке.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>3.3. Очередность проведения капитального ремонта общего имущества в многоквартирном доме, в отношении которого принято решение о досрочном проведении капитального ремонта, определяется периодом, не превышающим трех календарных лет, начиная с планируемого года, следующего за годом принятия уполномоченным органом указанного решения, но не позднее срока, установленного в Программе.</w:t>
      </w:r>
    </w:p>
    <w:p w:rsidR="00F270BF" w:rsidRDefault="00F270BF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 xml:space="preserve">Конкретизация сроков по годам в пределах указанного трехлетнего периода определяется исходя из фактического уровня собираемости средств на капитальный ремонт по многоквартирному дому и с учетом требований к финансовой устойчивости деятельности регионального оператора, установленных </w:t>
      </w:r>
      <w:hyperlink r:id="rId44" w:history="1">
        <w:r>
          <w:rPr>
            <w:color w:val="0000FF"/>
          </w:rPr>
          <w:t>статьей 17</w:t>
        </w:r>
      </w:hyperlink>
      <w:r>
        <w:t xml:space="preserve"> закона.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>3.4. Уполномоченный орган в срок не позднее 1 декабря года, предшествующего планируемому, формирует проект изменений в Программу и направляет его на рассмотрение и утверждение в Правительство Пензенской области в установленном законодательством порядке.</w:t>
      </w:r>
    </w:p>
    <w:p w:rsidR="00F270BF" w:rsidRDefault="00F270BF">
      <w:pPr>
        <w:pStyle w:val="ConsPlusNormal"/>
        <w:jc w:val="both"/>
      </w:pPr>
      <w:r>
        <w:t xml:space="preserve">(в ред. Постановлений Правительства Пензенской обл. от 19.09.2019 </w:t>
      </w:r>
      <w:hyperlink r:id="rId45" w:history="1">
        <w:r>
          <w:rPr>
            <w:color w:val="0000FF"/>
          </w:rPr>
          <w:t>N 568-пП</w:t>
        </w:r>
      </w:hyperlink>
      <w:r>
        <w:t xml:space="preserve">, от 02.06.2020 </w:t>
      </w:r>
      <w:hyperlink r:id="rId46" w:history="1">
        <w:r>
          <w:rPr>
            <w:color w:val="0000FF"/>
          </w:rPr>
          <w:t>N 368-пП</w:t>
        </w:r>
      </w:hyperlink>
      <w:r>
        <w:t>)</w:t>
      </w:r>
    </w:p>
    <w:p w:rsidR="00F270BF" w:rsidRDefault="00F270BF">
      <w:pPr>
        <w:pStyle w:val="ConsPlusNormal"/>
        <w:spacing w:before="220"/>
        <w:ind w:firstLine="540"/>
        <w:jc w:val="both"/>
      </w:pPr>
      <w:r>
        <w:t xml:space="preserve">3.5. Включение многоквартирных домов, в отношении которых принято решение о досрочном капитальном ремонте, в краткосрочный план реализации Программы производится в порядке, утвержденном Правительством Пензенской области, в соответствии с </w:t>
      </w:r>
      <w:hyperlink r:id="rId47" w:history="1">
        <w:r>
          <w:rPr>
            <w:color w:val="0000FF"/>
          </w:rPr>
          <w:t>пунктом 7 статьи 3</w:t>
        </w:r>
      </w:hyperlink>
      <w:r>
        <w:t xml:space="preserve"> </w:t>
      </w:r>
      <w:r>
        <w:lastRenderedPageBreak/>
        <w:t>закона.</w:t>
      </w:r>
    </w:p>
    <w:p w:rsidR="00F270BF" w:rsidRDefault="00F270BF">
      <w:pPr>
        <w:pStyle w:val="ConsPlusNormal"/>
        <w:jc w:val="both"/>
      </w:pPr>
      <w:r>
        <w:t xml:space="preserve">(п. 3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17.04.2017 N 188-пП)</w:t>
      </w:r>
    </w:p>
    <w:p w:rsidR="00F270BF" w:rsidRDefault="00F270BF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4</w:t>
        </w:r>
      </w:hyperlink>
      <w:r>
        <w:t>. Очередность проведения капитального ремонта общего имущества в многоквартирных домах определяется в Программе, утвержденной Правительством Пензенской области.</w:t>
      </w:r>
    </w:p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jc w:val="both"/>
      </w:pPr>
    </w:p>
    <w:p w:rsidR="00F270BF" w:rsidRDefault="00F270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F270BF">
      <w:bookmarkStart w:id="2" w:name="_GoBack"/>
      <w:bookmarkEnd w:id="2"/>
    </w:p>
    <w:sectPr w:rsidR="00477AF2" w:rsidSect="00F0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BF"/>
    <w:rsid w:val="00AB3820"/>
    <w:rsid w:val="00B463F6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CB3D4-C70D-4C17-B588-EF0F18BF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7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70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DBF6AA146D17C675588B24919564F67848AAD5CBCBCB36A9E5848D1E9A7B9703A26DF39EDDA88543DF03F4A02C80110FB2877AD6C51E9D73C3C810fC07L" TargetMode="External"/><Relationship Id="rId18" Type="http://schemas.openxmlformats.org/officeDocument/2006/relationships/hyperlink" Target="consultantplus://offline/ref=72DBF6AA146D17C675588B24919564F67848AAD5CBCAC837A5ED848D1E9A7B9703A26DF39EDDA88543DF03F1AC2C80110FB2877AD6C51E9D73C3C810fC07L" TargetMode="External"/><Relationship Id="rId26" Type="http://schemas.openxmlformats.org/officeDocument/2006/relationships/hyperlink" Target="consultantplus://offline/ref=72DBF6AA146D17C675588B24919564F67848AAD5CBCAC837A5ED848D1E9A7B9703A26DF39EDDA88543DF02F2AC2C80110FB2877AD6C51E9D73C3C810fC07L" TargetMode="External"/><Relationship Id="rId39" Type="http://schemas.openxmlformats.org/officeDocument/2006/relationships/hyperlink" Target="consultantplus://offline/ref=72DBF6AA146D17C675588B24919564F67848AAD5CBCAC837A5ED848D1E9A7B9703A26DF39EDDA880488B52B0F02AD64355E78D66D7DB1Cf90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2DBF6AA146D17C675588B24919564F67848AAD5CBCDC03EA3E8848D1E9A7B9703A26DF39EDDA88543DF03F4AD2C80110FB2877AD6C51E9D73C3C810fC07L" TargetMode="External"/><Relationship Id="rId34" Type="http://schemas.openxmlformats.org/officeDocument/2006/relationships/hyperlink" Target="consultantplus://offline/ref=72DBF6AA146D17C675588B24919564F67848AAD5CBCAC837A5ED848D1E9A7B9703A26DF39EDDA880488B52B0F02AD64355E78D66D7DB1Cf90AL" TargetMode="External"/><Relationship Id="rId42" Type="http://schemas.openxmlformats.org/officeDocument/2006/relationships/hyperlink" Target="consultantplus://offline/ref=72DBF6AA146D17C675588B24919564F67848AAD5CBCBC03EA3E4848D1E9A7B9703A26DF39EDDA88543DF03F4AD2C80110FB2877AD6C51E9D73C3C810fC07L" TargetMode="External"/><Relationship Id="rId47" Type="http://schemas.openxmlformats.org/officeDocument/2006/relationships/hyperlink" Target="consultantplus://offline/ref=72DBF6AA146D17C675588B24919564F67848AAD5CBCAC837A5ED848D1E9A7B9703A26DF39EDDA885488B52B0F02AD64355E78D66D7DB1Cf90AL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72DBF6AA146D17C675588B24919564F67848AAD5CBCBCB36A9E5848D1E9A7B9703A26DF39EDDA88543DF03F4A02C80110FB2877AD6C51E9D73C3C810fC07L" TargetMode="External"/><Relationship Id="rId12" Type="http://schemas.openxmlformats.org/officeDocument/2006/relationships/hyperlink" Target="consultantplus://offline/ref=72DBF6AA146D17C675588B24919564F67848AAD5CBCDC03EA3E8848D1E9A7B9703A26DF39EDDA88543DF03F4A02C80110FB2877AD6C51E9D73C3C810fC07L" TargetMode="External"/><Relationship Id="rId17" Type="http://schemas.openxmlformats.org/officeDocument/2006/relationships/hyperlink" Target="consultantplus://offline/ref=72DBF6AA146D17C675588B24919564F67848AAD5CBCDC03EA3E8848D1E9A7B9703A26DF39EDDA88543DF03F4A32C80110FB2877AD6C51E9D73C3C810fC07L" TargetMode="External"/><Relationship Id="rId25" Type="http://schemas.openxmlformats.org/officeDocument/2006/relationships/hyperlink" Target="consultantplus://offline/ref=72DBF6AA146D17C675588B24919564F67848AAD5CBCAC837A5ED848D1E9A7B9703A26DF39EDDA88543DF03F1AC2C80110FB2877AD6C51E9D73C3C810fC07L" TargetMode="External"/><Relationship Id="rId33" Type="http://schemas.openxmlformats.org/officeDocument/2006/relationships/hyperlink" Target="consultantplus://offline/ref=72DBF6AA146D17C67558952987F93AF9704AFCDDC3C49F6AF5E18ED846C522C744F36BA5DE87A5835DDD03F6fA05L" TargetMode="External"/><Relationship Id="rId38" Type="http://schemas.openxmlformats.org/officeDocument/2006/relationships/hyperlink" Target="consultantplus://offline/ref=72DBF6AA146D17C67558952987F93AF9704AFCDDC3C49F6AF5E18ED846C522C744F36BA5DE87A5835DDD03F6fA05L" TargetMode="External"/><Relationship Id="rId46" Type="http://schemas.openxmlformats.org/officeDocument/2006/relationships/hyperlink" Target="consultantplus://offline/ref=72DBF6AA146D17C675588B24919564F67848AAD5CBCBC03EA3E4848D1E9A7B9703A26DF39EDDA88543DF03F5A52C80110FB2877AD6C51E9D73C3C810fC0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DBF6AA146D17C675588B24919564F67848AAD5CBCAC837A5ED848D1E9A7B9703A26DF39EDDA88543DF03F1A12C80110FB2877AD6C51E9D73C3C810fC07L" TargetMode="External"/><Relationship Id="rId20" Type="http://schemas.openxmlformats.org/officeDocument/2006/relationships/hyperlink" Target="consultantplus://offline/ref=72DBF6AA146D17C675588B24919564F67848AAD5CBCECD35A3EA848D1E9A7B9703A26DF39EDDA88543DF03F4A32C80110FB2877AD6C51E9D73C3C810fC07L" TargetMode="External"/><Relationship Id="rId29" Type="http://schemas.openxmlformats.org/officeDocument/2006/relationships/hyperlink" Target="consultantplus://offline/ref=72DBF6AA146D17C675588B24919564F67848AAD5CBCAC837A5ED848D1E9A7B9703A26DF39EDDA880488B52B0F02AD64355E78D66D7DB1Cf90AL" TargetMode="External"/><Relationship Id="rId41" Type="http://schemas.openxmlformats.org/officeDocument/2006/relationships/hyperlink" Target="consultantplus://offline/ref=72DBF6AA146D17C675588B24919564F67848AAD5CBCBC03EA3E4848D1E9A7B9703A26DF39EDDA88543DF03F4A22C80110FB2877AD6C51E9D73C3C810fC0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DBF6AA146D17C675588B24919564F67848AAD5CBCDC03EA3E8848D1E9A7B9703A26DF39EDDA88543DF03F4A02C80110FB2877AD6C51E9D73C3C810fC07L" TargetMode="External"/><Relationship Id="rId11" Type="http://schemas.openxmlformats.org/officeDocument/2006/relationships/hyperlink" Target="consultantplus://offline/ref=72DBF6AA146D17C675588B24919564F67848AAD5CBCECD35A3EA848D1E9A7B9703A26DF39EDDA88543DF03F4A02C80110FB2877AD6C51E9D73C3C810fC07L" TargetMode="External"/><Relationship Id="rId24" Type="http://schemas.openxmlformats.org/officeDocument/2006/relationships/hyperlink" Target="consultantplus://offline/ref=72DBF6AA146D17C675588B24919564F67848AAD5CBCECD35A3EA848D1E9A7B9703A26DF39EDDA88543DF03F4AD2C80110FB2877AD6C51E9D73C3C810fC07L" TargetMode="External"/><Relationship Id="rId32" Type="http://schemas.openxmlformats.org/officeDocument/2006/relationships/hyperlink" Target="consultantplus://offline/ref=72DBF6AA146D17C675588A3C82F93AF97844F1D0CEC49F6AF5E18ED846C522C744F36BA5DE87A5835DDD03F6fA05L" TargetMode="External"/><Relationship Id="rId37" Type="http://schemas.openxmlformats.org/officeDocument/2006/relationships/hyperlink" Target="consultantplus://offline/ref=72DBF6AA146D17C675588A3C82F93AF97844F1D0CEC49F6AF5E18ED846C522C744F36BA5DE87A5835DDD03F6fA05L" TargetMode="External"/><Relationship Id="rId40" Type="http://schemas.openxmlformats.org/officeDocument/2006/relationships/hyperlink" Target="consultantplus://offline/ref=72DBF6AA146D17C675588B24919564F67848AAD5CBCBCB36A9E5848D1E9A7B9703A26DF39EDDA88543DF03F4A22C80110FB2877AD6C51E9D73C3C810fC07L" TargetMode="External"/><Relationship Id="rId45" Type="http://schemas.openxmlformats.org/officeDocument/2006/relationships/hyperlink" Target="consultantplus://offline/ref=72DBF6AA146D17C675588B24919564F67848AAD5CBCBCB36A9E5848D1E9A7B9703A26DF39EDDA88543DF03F4AC2C80110FB2877AD6C51E9D73C3C810fC07L" TargetMode="External"/><Relationship Id="rId5" Type="http://schemas.openxmlformats.org/officeDocument/2006/relationships/hyperlink" Target="consultantplus://offline/ref=72DBF6AA146D17C675588B24919564F67848AAD5CBCECD35A3EA848D1E9A7B9703A26DF39EDDA88543DF03F4A02C80110FB2877AD6C51E9D73C3C810fC07L" TargetMode="External"/><Relationship Id="rId15" Type="http://schemas.openxmlformats.org/officeDocument/2006/relationships/hyperlink" Target="consultantplus://offline/ref=72DBF6AA146D17C675588B24919564F67848AAD5CBCAC837A5ED848D1E9A7B9703A26DF39EDDA88543DF03F5A22C80110FB2877AD6C51E9D73C3C810fC07L" TargetMode="External"/><Relationship Id="rId23" Type="http://schemas.openxmlformats.org/officeDocument/2006/relationships/hyperlink" Target="consultantplus://offline/ref=72DBF6AA146D17C675588B24919564F67848AAD5CBCAC837A5ED848D1E9A7B9703A26DF39EDDA88543DF02F2AC2C80110FB2877AD6C51E9D73C3C810fC07L" TargetMode="External"/><Relationship Id="rId28" Type="http://schemas.openxmlformats.org/officeDocument/2006/relationships/hyperlink" Target="consultantplus://offline/ref=72DBF6AA146D17C675588B24919564F67848AAD5CBCDC03EA3E8848D1E9A7B9703A26DF39EDDA88543DF03F4AC2C80110FB2877AD6C51E9D73C3C810fC07L" TargetMode="External"/><Relationship Id="rId36" Type="http://schemas.openxmlformats.org/officeDocument/2006/relationships/hyperlink" Target="consultantplus://offline/ref=72DBF6AA146D17C675588A3C82F93AF97D4BF6D9C1999562ACED8CDF499A27D255AB64A4C399A29A41DF01fF04L" TargetMode="External"/><Relationship Id="rId49" Type="http://schemas.openxmlformats.org/officeDocument/2006/relationships/hyperlink" Target="consultantplus://offline/ref=72DBF6AA146D17C675588B24919564F67848AAD5CBCECD35A3EA848D1E9A7B9703A26DF39EDDA88543DF03F6A32C80110FB2877AD6C51E9D73C3C810fC07L" TargetMode="External"/><Relationship Id="rId10" Type="http://schemas.openxmlformats.org/officeDocument/2006/relationships/hyperlink" Target="consultantplus://offline/ref=72DBF6AA146D17C675588B24919564F67848AAD5CBCAC837A2EE848D1E9A7B9703A26DF38CDDF08941DC1DF4A239D64049fE07L" TargetMode="External"/><Relationship Id="rId19" Type="http://schemas.openxmlformats.org/officeDocument/2006/relationships/hyperlink" Target="consultantplus://offline/ref=72DBF6AA146D17C675588B24919564F67848AAD5CBCAC837A5ED848D1E9A7B9703A26DF39EDDA88543DF02F2AC2C80110FB2877AD6C51E9D73C3C810fC07L" TargetMode="External"/><Relationship Id="rId31" Type="http://schemas.openxmlformats.org/officeDocument/2006/relationships/hyperlink" Target="consultantplus://offline/ref=72DBF6AA146D17C675588A3C82F93AF97D4BF6D9C1999562ACED8CDF499A27D255AB64A4C399A29A41DF01fF04L" TargetMode="External"/><Relationship Id="rId44" Type="http://schemas.openxmlformats.org/officeDocument/2006/relationships/hyperlink" Target="consultantplus://offline/ref=72DBF6AA146D17C675588B24919564F67848AAD5CBCAC837A5ED848D1E9A7B9703A26DF39EDDA88543DF02F4AC2C80110FB2877AD6C51E9D73C3C810fC07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2DBF6AA146D17C675588B24919564F67848AAD5CBCAC837A5ED848D1E9A7B9703A26DF39EDDA88543DF03F5A22C80110FB2877AD6C51E9D73C3C810fC07L" TargetMode="External"/><Relationship Id="rId14" Type="http://schemas.openxmlformats.org/officeDocument/2006/relationships/hyperlink" Target="consultantplus://offline/ref=72DBF6AA146D17C675588B24919564F67848AAD5CBCBC03EA3E4848D1E9A7B9703A26DF39EDDA88543DF03F4A02C80110FB2877AD6C51E9D73C3C810fC07L" TargetMode="External"/><Relationship Id="rId22" Type="http://schemas.openxmlformats.org/officeDocument/2006/relationships/hyperlink" Target="consultantplus://offline/ref=72DBF6AA146D17C675588B24919564F67848AAD5CBCAC837A5ED848D1E9A7B9703A26DF39EDDA88543DF03F1AC2C80110FB2877AD6C51E9D73C3C810fC07L" TargetMode="External"/><Relationship Id="rId27" Type="http://schemas.openxmlformats.org/officeDocument/2006/relationships/hyperlink" Target="consultantplus://offline/ref=72DBF6AA146D17C675588B24919564F67848AAD5CBCECD35A3EA848D1E9A7B9703A26DF39EDDA88543DF03F4AC2C80110FB2877AD6C51E9D73C3C810fC07L" TargetMode="External"/><Relationship Id="rId30" Type="http://schemas.openxmlformats.org/officeDocument/2006/relationships/hyperlink" Target="consultantplus://offline/ref=72DBF6AA146D17C675588B24919564F67848AAD5CBCECD35A3EA848D1E9A7B9703A26DF39EDDA88543DF03F6AD2C80110FB2877AD6C51E9D73C3C810fC07L" TargetMode="External"/><Relationship Id="rId35" Type="http://schemas.openxmlformats.org/officeDocument/2006/relationships/hyperlink" Target="consultantplus://offline/ref=72DBF6AA146D17C675588B3282F93AF97A46F3D9CDCDC260FDB882DA41CA7DC243E26BA6DB91A68F178E47A1A825D75E4BE0947AD5D9f10EL" TargetMode="External"/><Relationship Id="rId43" Type="http://schemas.openxmlformats.org/officeDocument/2006/relationships/hyperlink" Target="consultantplus://offline/ref=72DBF6AA146D17C675588B24919564F67848AAD5CBCBC03EA3E4848D1E9A7B9703A26DF39EDDA88543DF03F4AC2C80110FB2877AD6C51E9D73C3C810fC07L" TargetMode="External"/><Relationship Id="rId48" Type="http://schemas.openxmlformats.org/officeDocument/2006/relationships/hyperlink" Target="consultantplus://offline/ref=72DBF6AA146D17C675588B24919564F67848AAD5CBCECD35A3EA848D1E9A7B9703A26DF39EDDA88543DF03F5A52C80110FB2877AD6C51E9D73C3C810fC07L" TargetMode="External"/><Relationship Id="rId8" Type="http://schemas.openxmlformats.org/officeDocument/2006/relationships/hyperlink" Target="consultantplus://offline/ref=72DBF6AA146D17C675588B24919564F67848AAD5CBCBC03EA3E4848D1E9A7B9703A26DF39EDDA88543DF03F4A02C80110FB2877AD6C51E9D73C3C810fC07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2020-07-23T11:52:00Z</dcterms:created>
  <dcterms:modified xsi:type="dcterms:W3CDTF">2020-07-23T11:52:00Z</dcterms:modified>
</cp:coreProperties>
</file>