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9A8" w:rsidRDefault="00F659A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659A8" w:rsidRDefault="00F659A8">
      <w:pPr>
        <w:pStyle w:val="ConsPlusNormal"/>
        <w:jc w:val="both"/>
        <w:outlineLvl w:val="0"/>
      </w:pPr>
    </w:p>
    <w:p w:rsidR="00F659A8" w:rsidRDefault="00F659A8">
      <w:pPr>
        <w:pStyle w:val="ConsPlusTitle"/>
        <w:jc w:val="center"/>
        <w:outlineLvl w:val="0"/>
      </w:pPr>
      <w:r>
        <w:t>ПРАВИТЕЛЬСТВО ПЕНЗЕНСКОЙ ОБЛАСТИ</w:t>
      </w:r>
    </w:p>
    <w:p w:rsidR="00F659A8" w:rsidRDefault="00F659A8">
      <w:pPr>
        <w:pStyle w:val="ConsPlusTitle"/>
        <w:jc w:val="both"/>
      </w:pPr>
    </w:p>
    <w:p w:rsidR="00F659A8" w:rsidRDefault="00F659A8">
      <w:pPr>
        <w:pStyle w:val="ConsPlusTitle"/>
        <w:jc w:val="center"/>
      </w:pPr>
      <w:r>
        <w:t>ПОСТАНОВЛЕНИЕ</w:t>
      </w:r>
    </w:p>
    <w:p w:rsidR="00F659A8" w:rsidRDefault="00F659A8">
      <w:pPr>
        <w:pStyle w:val="ConsPlusTitle"/>
        <w:jc w:val="center"/>
      </w:pPr>
      <w:r>
        <w:t>от 23 декабря 2019 г. N 829-пП</w:t>
      </w:r>
    </w:p>
    <w:p w:rsidR="00F659A8" w:rsidRDefault="00F659A8">
      <w:pPr>
        <w:pStyle w:val="ConsPlusTitle"/>
        <w:jc w:val="both"/>
      </w:pPr>
    </w:p>
    <w:p w:rsidR="00F659A8" w:rsidRDefault="00F659A8">
      <w:pPr>
        <w:pStyle w:val="ConsPlusTitle"/>
        <w:jc w:val="center"/>
      </w:pPr>
      <w:r>
        <w:t>ОБ УТВЕРЖДЕНИИ ПОРЯДКА ОСУЩЕСТВЛЕНИЯ КОНТРОЛЯ</w:t>
      </w:r>
    </w:p>
    <w:p w:rsidR="00F659A8" w:rsidRDefault="00F659A8">
      <w:pPr>
        <w:pStyle w:val="ConsPlusTitle"/>
        <w:jc w:val="center"/>
      </w:pPr>
      <w:r>
        <w:t>ЗА СООТВЕТСТВИЕМ ДЕЯТЕЛЬНОСТИ РЕГИОНАЛЬНОГО ОПЕРАТОРА</w:t>
      </w:r>
    </w:p>
    <w:p w:rsidR="00F659A8" w:rsidRDefault="00F659A8">
      <w:pPr>
        <w:pStyle w:val="ConsPlusTitle"/>
        <w:jc w:val="center"/>
      </w:pPr>
      <w:r>
        <w:t>УСТАНОВЛЕННЫМ ТРЕБОВАНИЯМ</w:t>
      </w:r>
    </w:p>
    <w:p w:rsidR="00F659A8" w:rsidRDefault="00F659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59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59A8" w:rsidRDefault="00F659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59A8" w:rsidRDefault="00F659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22.05.2020 N 335-пП)</w:t>
            </w:r>
          </w:p>
        </w:tc>
      </w:tr>
    </w:tbl>
    <w:p w:rsidR="00F659A8" w:rsidRDefault="00F659A8">
      <w:pPr>
        <w:pStyle w:val="ConsPlusNormal"/>
        <w:jc w:val="both"/>
      </w:pPr>
    </w:p>
    <w:p w:rsidR="00F659A8" w:rsidRDefault="00F659A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 статьи 186</w:t>
        </w:r>
      </w:hyperlink>
      <w:r>
        <w:t xml:space="preserve"> Жилищного кодекса Российской Федерации, руководствуясь </w:t>
      </w:r>
      <w:hyperlink r:id="rId7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осуществления контроля за соответствием деятельности регионального оператора установленным требованиям.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Председателя Правительства Пензенской области.</w:t>
      </w:r>
    </w:p>
    <w:p w:rsidR="00F659A8" w:rsidRDefault="00F659A8">
      <w:pPr>
        <w:pStyle w:val="ConsPlusNormal"/>
        <w:jc w:val="both"/>
      </w:pPr>
    </w:p>
    <w:p w:rsidR="00F659A8" w:rsidRDefault="00F659A8">
      <w:pPr>
        <w:pStyle w:val="ConsPlusNormal"/>
        <w:jc w:val="right"/>
      </w:pPr>
      <w:r>
        <w:t>Губернатор</w:t>
      </w:r>
    </w:p>
    <w:p w:rsidR="00F659A8" w:rsidRDefault="00F659A8">
      <w:pPr>
        <w:pStyle w:val="ConsPlusNormal"/>
        <w:jc w:val="right"/>
      </w:pPr>
      <w:r>
        <w:t>Пензенской области</w:t>
      </w:r>
    </w:p>
    <w:p w:rsidR="00F659A8" w:rsidRDefault="00F659A8">
      <w:pPr>
        <w:pStyle w:val="ConsPlusNormal"/>
        <w:jc w:val="right"/>
      </w:pPr>
      <w:r>
        <w:t>И.А.БЕЛОЗЕРЦЕВ</w:t>
      </w:r>
    </w:p>
    <w:p w:rsidR="00F659A8" w:rsidRDefault="00F659A8">
      <w:pPr>
        <w:pStyle w:val="ConsPlusNormal"/>
        <w:jc w:val="both"/>
      </w:pPr>
    </w:p>
    <w:p w:rsidR="00F659A8" w:rsidRDefault="00F659A8">
      <w:pPr>
        <w:pStyle w:val="ConsPlusNormal"/>
        <w:jc w:val="both"/>
      </w:pPr>
    </w:p>
    <w:p w:rsidR="00F659A8" w:rsidRDefault="00F659A8">
      <w:pPr>
        <w:pStyle w:val="ConsPlusNormal"/>
        <w:jc w:val="both"/>
      </w:pPr>
    </w:p>
    <w:p w:rsidR="00F659A8" w:rsidRDefault="00F659A8">
      <w:pPr>
        <w:pStyle w:val="ConsPlusNormal"/>
        <w:jc w:val="both"/>
      </w:pPr>
    </w:p>
    <w:p w:rsidR="00F659A8" w:rsidRDefault="00F659A8">
      <w:pPr>
        <w:pStyle w:val="ConsPlusNormal"/>
        <w:jc w:val="both"/>
      </w:pPr>
    </w:p>
    <w:p w:rsidR="00F659A8" w:rsidRDefault="00F659A8">
      <w:pPr>
        <w:pStyle w:val="ConsPlusNormal"/>
        <w:jc w:val="right"/>
        <w:outlineLvl w:val="0"/>
      </w:pPr>
      <w:r>
        <w:t>Утвержден</w:t>
      </w:r>
    </w:p>
    <w:p w:rsidR="00F659A8" w:rsidRDefault="00F659A8">
      <w:pPr>
        <w:pStyle w:val="ConsPlusNormal"/>
        <w:jc w:val="right"/>
      </w:pPr>
      <w:r>
        <w:t>постановлением</w:t>
      </w:r>
    </w:p>
    <w:p w:rsidR="00F659A8" w:rsidRDefault="00F659A8">
      <w:pPr>
        <w:pStyle w:val="ConsPlusNormal"/>
        <w:jc w:val="right"/>
      </w:pPr>
      <w:r>
        <w:t>Правительства Пензенской области</w:t>
      </w:r>
    </w:p>
    <w:p w:rsidR="00F659A8" w:rsidRDefault="00F659A8">
      <w:pPr>
        <w:pStyle w:val="ConsPlusNormal"/>
        <w:jc w:val="right"/>
      </w:pPr>
      <w:r>
        <w:t>от 23 декабря 2019 г. N 829-пП</w:t>
      </w:r>
    </w:p>
    <w:p w:rsidR="00F659A8" w:rsidRDefault="00F659A8">
      <w:pPr>
        <w:pStyle w:val="ConsPlusNormal"/>
        <w:jc w:val="both"/>
      </w:pPr>
    </w:p>
    <w:p w:rsidR="00F659A8" w:rsidRDefault="00F659A8">
      <w:pPr>
        <w:pStyle w:val="ConsPlusTitle"/>
        <w:jc w:val="center"/>
      </w:pPr>
      <w:bookmarkStart w:id="0" w:name="P30"/>
      <w:bookmarkEnd w:id="0"/>
      <w:r>
        <w:t>ПОРЯДОК</w:t>
      </w:r>
    </w:p>
    <w:p w:rsidR="00F659A8" w:rsidRDefault="00F659A8">
      <w:pPr>
        <w:pStyle w:val="ConsPlusTitle"/>
        <w:jc w:val="center"/>
      </w:pPr>
      <w:r>
        <w:t>ОСУЩЕСТВЛЕНИЯ КОНТРОЛЯ ЗА СООТВЕТСТВИЕМ ДЕЯТЕЛЬНОСТИ</w:t>
      </w:r>
    </w:p>
    <w:p w:rsidR="00F659A8" w:rsidRDefault="00F659A8">
      <w:pPr>
        <w:pStyle w:val="ConsPlusTitle"/>
        <w:jc w:val="center"/>
      </w:pPr>
      <w:r>
        <w:t>РЕГИОНАЛЬНОГО ОПЕРАТОРА УСТАНОВЛЕННЫМ ТРЕБОВАНИЯМ</w:t>
      </w:r>
    </w:p>
    <w:p w:rsidR="00F659A8" w:rsidRDefault="00F659A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659A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659A8" w:rsidRDefault="00F659A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659A8" w:rsidRDefault="00F659A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 от 22.05.2020 N 335-пП)</w:t>
            </w:r>
          </w:p>
        </w:tc>
      </w:tr>
    </w:tbl>
    <w:p w:rsidR="00F659A8" w:rsidRDefault="00F659A8">
      <w:pPr>
        <w:pStyle w:val="ConsPlusNormal"/>
        <w:jc w:val="both"/>
      </w:pPr>
    </w:p>
    <w:p w:rsidR="00F659A8" w:rsidRDefault="00F659A8">
      <w:pPr>
        <w:pStyle w:val="ConsPlusNormal"/>
        <w:ind w:firstLine="540"/>
        <w:jc w:val="both"/>
      </w:pPr>
      <w:r>
        <w:t xml:space="preserve">1. Настоящий Порядок устанавливает порядок осуществления контроля за соответствием деятельности специализированной некоммерческой организации, осуществляющей деятельность, </w:t>
      </w:r>
      <w:r>
        <w:lastRenderedPageBreak/>
        <w:t xml:space="preserve">направленную на обеспечение проведения капитального ремонта общего имущества в многоквартирных домах, расположенных на территории Пензенской области (далее - региональный оператор, капитальный ремонт соответственно), требованиям, установленным Жилищным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актами, регулирующими деятельность регионального оператора (далее - установленные требования).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2. Контроль за соответствием деятельности регионального оператора установленным требованиям осуществляется органом государственного жилищного надзора - Управлением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(далее - уполномоченный орган):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3. Предметом контроля является соблюдение региональным оператором установленных требований: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- к подготовке и представлению собственникам помещений в многоквартирном доме предложений о сроке начала капитального ремонта, необходимом перечне и объеме услуг и (или) работ, их стоимости, о порядке и об источниках финансирования капитального ремонта и других предложений, связанных с проведением капитального ремонта;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- к обеспечению подготовки задания на оказание услуг и (или) выполнение работ по капитальному ремонту и при необходимости подготовки проектной документации для проведения капитального ремонта, к утверждению проектной документации, осуществлению контроля ее качества и соответствия требованиям технических регламентов, стандартов и других нормативных документов;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- к привлечению для оказания услуг и (или) выполнения работ по капитальному ремонту подрядных организаций и заключению с ними от своего имени соответствующих договоров;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- к осуществлению контроля качества и сроков оказания услуг и (или) выполнения работ подрядными организациями и соответствия таких услуг и (или) работ проектной документации;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- к обеспечению установления фактов воспрепятствования проведению работ по капитальному ремонту;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- к осуществлению приемки результатов оказанных услуг (выполненных работ) по капитальному ремонту;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- к перечислению денежных средств фонда капитального ремонта на специальный счет или выплате собственникам помещений в многоквартирном доме денежных средств, соответствующих долям указанных собственников в фонде капитального ремонта;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- к аккумулированию региональным оператором взносов на капитальный ремонт, уплачиваемых собственниками помещений в многоквартирном доме, в случаях, когда фонд капитального ремонта формируется на счете, счетах регионального оператора;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- к ведению учета средств, поступивших на счет регионального оператора в виде взносов на капитальный ремонт;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- к предоставлению платежных документов для уплаты взносов на капитальный ремонт собственникам помещений в многоквартирном доме;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- к раскрытию информации о деятельности регионального оператора.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 xml:space="preserve">4. К отношениям, связанным с организацией и проведением проверок деятельности регионального оператора, применяются положения </w:t>
      </w:r>
      <w:hyperlink r:id="rId10" w:history="1">
        <w:r>
          <w:rPr>
            <w:color w:val="0000FF"/>
          </w:rPr>
          <w:t>статьи 20</w:t>
        </w:r>
      </w:hyperlink>
      <w:r>
        <w:t xml:space="preserve"> Жилищного кодекса Российской </w:t>
      </w:r>
      <w:r>
        <w:lastRenderedPageBreak/>
        <w:t xml:space="preserve">Федерации и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N 294-ФЗ) с учетом особенностей, предусмотренных </w:t>
      </w:r>
      <w:hyperlink r:id="rId12" w:history="1">
        <w:r>
          <w:rPr>
            <w:color w:val="0000FF"/>
          </w:rPr>
          <w:t>частью 4.3 статьи 20</w:t>
        </w:r>
      </w:hyperlink>
      <w:r>
        <w:t xml:space="preserve"> Жилищного кодекса Российской Федерации.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 xml:space="preserve">В 2020 году контроль за соответствием деятельности регионального оператора установленным требованиям, проводится с учетом особенностей, установленных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03.04.2020 N 438 "Об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предпринимателей".</w:t>
      </w:r>
    </w:p>
    <w:p w:rsidR="00F659A8" w:rsidRDefault="00F659A8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22.05.2020 N 335-пП)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 xml:space="preserve">5. Проверка деятельности регионального оператора проводится без формирования ежегодного плана проведения плановых проверок. Внеплановая проверка проводится по основаниям, изложенным в </w:t>
      </w:r>
      <w:hyperlink r:id="rId15" w:history="1">
        <w:r>
          <w:rPr>
            <w:color w:val="0000FF"/>
          </w:rPr>
          <w:t>части 2 статьи 10</w:t>
        </w:r>
      </w:hyperlink>
      <w:r>
        <w:t xml:space="preserve"> Федерального закона N 294-ФЗ. Решение о проведении плановой или внеплановой проверки (далее - проверка) оформляется в виде приказа руководителя (заместителя руководителя) уполномоченного органа по типовой форме, установленной в соответствии со </w:t>
      </w:r>
      <w:hyperlink r:id="rId16" w:history="1">
        <w:r>
          <w:rPr>
            <w:color w:val="0000FF"/>
          </w:rPr>
          <w:t>статьей 14</w:t>
        </w:r>
      </w:hyperlink>
      <w:r>
        <w:t xml:space="preserve"> Федерального закона N 294-ФЗ.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 xml:space="preserve">6. Установленные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N 294-ФЗ требования должностных лиц, проводящих проверку, обязательны для регионального оператора и его должностных лиц и подлежат исполнению.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 xml:space="preserve">7. По результатам проверки должностными лицами уполномоченного органа составляется </w:t>
      </w:r>
      <w:hyperlink r:id="rId18" w:history="1">
        <w:r>
          <w:rPr>
            <w:color w:val="0000FF"/>
          </w:rPr>
          <w:t>акт</w:t>
        </w:r>
      </w:hyperlink>
      <w:r>
        <w:t xml:space="preserve"> проверки (далее - акт) по типовой форме, утвержденной приказом Министерства экономического развития Российской Федерации от 30.04.2009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В случае выявления при проведении проверки нарушений региональным оператором обязательных требований должностные лица уполномоченного органа в день подписания акта выдают региональному оператору предписание об устранении выявленных нарушений.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В предписании указывается вид нарушения, сроки устранения нарушений, ссылка на нормативный правовой акт, требования которого нарушены.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 xml:space="preserve">8. Акт оформляется в соответствии с требованиями </w:t>
      </w:r>
      <w:hyperlink r:id="rId19" w:history="1">
        <w:r>
          <w:rPr>
            <w:color w:val="0000FF"/>
          </w:rPr>
          <w:t>части 4 статьи 16</w:t>
        </w:r>
      </w:hyperlink>
      <w:r>
        <w:t xml:space="preserve"> 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9. Требования, изложенные в предписании должностными лицами уполномоченного органа, обязательны для исполнения региональным оператором в сроки, указанные в предписании.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10. В случае выявления в ходе проверки признаков преступления, допущенных региональным оператором, уполномоченный орган не позднее семи дней со дня подписания акта направляет материалы, связанные с нарушением установленных требований, в правоохранительные органы согласно их компетенции для решения вопроса о возбуждении уголовного дела.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 xml:space="preserve">11. Региональный оператор в случае несогласия с фактами, выводами, предложениями, изложенными в акте, либо с выданным предписанием об устранении выявленных нарушений вправе представить в уполномоченный орган возражения в порядке, установленном </w:t>
      </w:r>
      <w:hyperlink r:id="rId20" w:history="1">
        <w:r>
          <w:rPr>
            <w:color w:val="0000FF"/>
          </w:rPr>
          <w:t>пунктом 12 статьи 16</w:t>
        </w:r>
      </w:hyperlink>
      <w:r>
        <w:t xml:space="preserve"> Федерального закона N 294-ФЗ.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 xml:space="preserve">12. Должностные лица уполномоченного органа при проведении проверок соблюдают </w:t>
      </w:r>
      <w:r>
        <w:lastRenderedPageBreak/>
        <w:t xml:space="preserve">ограничения и выполняют обязанности, установленные </w:t>
      </w:r>
      <w:hyperlink r:id="rId21" w:history="1">
        <w:r>
          <w:rPr>
            <w:color w:val="0000FF"/>
          </w:rPr>
          <w:t>статьями 15</w:t>
        </w:r>
      </w:hyperlink>
      <w:r>
        <w:t xml:space="preserve">, </w:t>
      </w:r>
      <w:hyperlink r:id="rId22" w:history="1">
        <w:r>
          <w:rPr>
            <w:color w:val="0000FF"/>
          </w:rPr>
          <w:t>18</w:t>
        </w:r>
      </w:hyperlink>
      <w:r>
        <w:t xml:space="preserve"> Федерального закона N 294-ФЗ, а также несут установленную законодательством Российской Федерации ответственность за неисполнение или ненадлежащее исполнение возложенных на них полномочий по осуществлению регионального государственного жилищного надзора.</w:t>
      </w:r>
    </w:p>
    <w:p w:rsidR="00F659A8" w:rsidRDefault="00F659A8">
      <w:pPr>
        <w:pStyle w:val="ConsPlusNormal"/>
        <w:spacing w:before="220"/>
        <w:ind w:firstLine="540"/>
        <w:jc w:val="both"/>
      </w:pPr>
      <w:r>
        <w:t>13. Действия должностных лиц уполномоченного органа при осуществлении проверок могут быть обжалованы в соответствии с законодательством Российской Федерации.</w:t>
      </w:r>
    </w:p>
    <w:p w:rsidR="00F659A8" w:rsidRDefault="00F659A8">
      <w:pPr>
        <w:pStyle w:val="ConsPlusNormal"/>
        <w:jc w:val="both"/>
      </w:pPr>
    </w:p>
    <w:p w:rsidR="00F659A8" w:rsidRDefault="00F659A8">
      <w:pPr>
        <w:pStyle w:val="ConsPlusNormal"/>
        <w:jc w:val="both"/>
      </w:pPr>
    </w:p>
    <w:p w:rsidR="00F659A8" w:rsidRDefault="00F659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F659A8">
      <w:bookmarkStart w:id="1" w:name="_GoBack"/>
      <w:bookmarkEnd w:id="1"/>
    </w:p>
    <w:sectPr w:rsidR="00477AF2" w:rsidSect="003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A8"/>
    <w:rsid w:val="00AB3820"/>
    <w:rsid w:val="00B463F6"/>
    <w:rsid w:val="00F6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E0052-DAD9-4BC1-920F-8E760142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9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59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59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C3D7CE8D5F6D3EB4A98A6DD92832A608DF27906AB6299B1933621DF1ABC9EA839D7D3577E72AC85B290748F402D0F0E90BBE5BD7FD77AA4B6D001e1x4H" TargetMode="External"/><Relationship Id="rId13" Type="http://schemas.openxmlformats.org/officeDocument/2006/relationships/hyperlink" Target="consultantplus://offline/ref=7C2C3D7CE8D5F6D3EB4A98B0CEFEDD256283AD7506AB60CAE9C53076804ABACBFA79898A153361AD83AC92768Ee4xBH" TargetMode="External"/><Relationship Id="rId18" Type="http://schemas.openxmlformats.org/officeDocument/2006/relationships/hyperlink" Target="consultantplus://offline/ref=7C2C3D7CE8D5F6D3EB4A98B0CEFEDD256386AA7705AC60CAE9C53076804ABACBE879D186143874F9D4F6C57B8D42675E4CDBB4E4B6e6x1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C2C3D7CE8D5F6D3EB4A98B0CEFEDD256285A5710EAF60CAE9C53076804ABACBE879D186143A7EA483B9C427C81E745F43DBB6E2AA63D77EeBxAH" TargetMode="External"/><Relationship Id="rId7" Type="http://schemas.openxmlformats.org/officeDocument/2006/relationships/hyperlink" Target="consultantplus://offline/ref=7C2C3D7CE8D5F6D3EB4A98A6DD92832A608DF27906AB629AB5983621DF1ABC9EA839D7D3457E2AA084BB8E768A557B5E48eCx5H" TargetMode="External"/><Relationship Id="rId12" Type="http://schemas.openxmlformats.org/officeDocument/2006/relationships/hyperlink" Target="consultantplus://offline/ref=7C2C3D7CE8D5F6D3EB4A98B0CEFEDD256283AF7701AF60CAE9C53076804ABACBE879D186133E74F9D4F6C57B8D42675E4CDBB4E4B6e6x1H" TargetMode="External"/><Relationship Id="rId17" Type="http://schemas.openxmlformats.org/officeDocument/2006/relationships/hyperlink" Target="consultantplus://offline/ref=7C2C3D7CE8D5F6D3EB4A98B0CEFEDD256285A5710EAF60CAE9C53076804ABACBFA79898A153361AD83AC92768Ee4xB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C2C3D7CE8D5F6D3EB4A98B0CEFEDD256285A5710EAF60CAE9C53076804ABACBE879D186143A7EA587B9C427C81E745F43DBB6E2AA63D77EeBxAH" TargetMode="External"/><Relationship Id="rId20" Type="http://schemas.openxmlformats.org/officeDocument/2006/relationships/hyperlink" Target="consultantplus://offline/ref=7C2C3D7CE8D5F6D3EB4A98B0CEFEDD256285A5710EAF60CAE9C53076804ABACBE879D185103B74F9D4F6C57B8D42675E4CDBB4E4B6e6x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2C3D7CE8D5F6D3EB4A98B0CEFEDD256283AF7701AF60CAE9C53076804ABACBE879D1841C3A74F9D4F6C57B8D42675E4CDBB4E4B6e6x1H" TargetMode="External"/><Relationship Id="rId11" Type="http://schemas.openxmlformats.org/officeDocument/2006/relationships/hyperlink" Target="consultantplus://offline/ref=7C2C3D7CE8D5F6D3EB4A98B0CEFEDD256285A5710EAF60CAE9C53076804ABACBFA79898A153361AD83AC92768Ee4xBH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7C2C3D7CE8D5F6D3EB4A98A6DD92832A608DF27906AB6299B1933621DF1ABC9EA839D7D3577E72AC85B290748F402D0F0E90BBE5BD7FD77AA4B6D001e1x4H" TargetMode="External"/><Relationship Id="rId15" Type="http://schemas.openxmlformats.org/officeDocument/2006/relationships/hyperlink" Target="consultantplus://offline/ref=7C2C3D7CE8D5F6D3EB4A98B0CEFEDD256285A5710EAF60CAE9C53076804ABACBE879D186143A7EAF82B9C427C81E745F43DBB6E2AA63D77EeBxAH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7C2C3D7CE8D5F6D3EB4A98B0CEFEDD256283AF7701AF60CAE9C53076804ABACBE879D186143B7DAE80B9C427C81E745F43DBB6E2AA63D77EeBxAH" TargetMode="External"/><Relationship Id="rId19" Type="http://schemas.openxmlformats.org/officeDocument/2006/relationships/hyperlink" Target="consultantplus://offline/ref=7C2C3D7CE8D5F6D3EB4A98B0CEFEDD256285A5710EAF60CAE9C53076804ABACBE879D185173374F9D4F6C57B8D42675E4CDBB4E4B6e6x1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C2C3D7CE8D5F6D3EB4A98B0CEFEDD256283AF7701AF60CAE9C53076804ABACBFA79898A153361AD83AC92768Ee4xBH" TargetMode="External"/><Relationship Id="rId14" Type="http://schemas.openxmlformats.org/officeDocument/2006/relationships/hyperlink" Target="consultantplus://offline/ref=7C2C3D7CE8D5F6D3EB4A98A6DD92832A608DF27906AB6299B1933621DF1ABC9EA839D7D3577E72AC85B2907488402D0F0E90BBE5BD7FD77AA4B6D001e1x4H" TargetMode="External"/><Relationship Id="rId22" Type="http://schemas.openxmlformats.org/officeDocument/2006/relationships/hyperlink" Target="consultantplus://offline/ref=7C2C3D7CE8D5F6D3EB4A98B0CEFEDD256285A5710EAF60CAE9C53076804ABACBE879D186143A7DAE87B9C427C81E745F43DBB6E2AA63D77EeBx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2020-06-19T07:49:00Z</dcterms:created>
  <dcterms:modified xsi:type="dcterms:W3CDTF">2020-06-19T07:49:00Z</dcterms:modified>
</cp:coreProperties>
</file>