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84" w:rsidRDefault="005D6C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6C84" w:rsidRDefault="005D6C84">
      <w:pPr>
        <w:pStyle w:val="ConsPlusNormal"/>
        <w:jc w:val="both"/>
        <w:outlineLvl w:val="0"/>
      </w:pPr>
    </w:p>
    <w:p w:rsidR="005D6C84" w:rsidRDefault="005D6C84">
      <w:pPr>
        <w:pStyle w:val="ConsPlusTitle"/>
        <w:jc w:val="center"/>
      </w:pPr>
      <w:r>
        <w:t>ПРАВИТЕЛЬСТВО ПЕНЗЕНСКОЙ ОБЛАСТИ</w:t>
      </w:r>
    </w:p>
    <w:p w:rsidR="005D6C84" w:rsidRDefault="005D6C84">
      <w:pPr>
        <w:pStyle w:val="ConsPlusTitle"/>
        <w:jc w:val="center"/>
      </w:pPr>
    </w:p>
    <w:p w:rsidR="005D6C84" w:rsidRDefault="005D6C84">
      <w:pPr>
        <w:pStyle w:val="ConsPlusTitle"/>
        <w:jc w:val="center"/>
      </w:pPr>
      <w:r>
        <w:t>ПОСТАНОВЛЕНИЕ</w:t>
      </w:r>
    </w:p>
    <w:p w:rsidR="005D6C84" w:rsidRDefault="005D6C84">
      <w:pPr>
        <w:pStyle w:val="ConsPlusTitle"/>
        <w:jc w:val="center"/>
      </w:pPr>
      <w:bookmarkStart w:id="0" w:name="_GoBack"/>
      <w:r>
        <w:t>от 17 апреля 2017 г. N 188-пП</w:t>
      </w:r>
    </w:p>
    <w:bookmarkEnd w:id="0"/>
    <w:p w:rsidR="005D6C84" w:rsidRDefault="005D6C84">
      <w:pPr>
        <w:pStyle w:val="ConsPlusTitle"/>
        <w:jc w:val="center"/>
      </w:pPr>
    </w:p>
    <w:p w:rsidR="005D6C84" w:rsidRDefault="005D6C84">
      <w:pPr>
        <w:pStyle w:val="ConsPlusTitle"/>
        <w:jc w:val="center"/>
      </w:pPr>
      <w:r>
        <w:t>О ВНЕСЕНИИ ИЗМЕНЕНИЙ В ПОРЯДОК ИСПОЛЬЗОВАНИЯ КРИТЕРИЕВ</w:t>
      </w:r>
    </w:p>
    <w:p w:rsidR="005D6C84" w:rsidRDefault="005D6C84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5D6C84" w:rsidRDefault="005D6C84">
      <w:pPr>
        <w:pStyle w:val="ConsPlusTitle"/>
        <w:jc w:val="center"/>
      </w:pPr>
      <w:r>
        <w:t>РЕМОНТА ОЧЕРЕДНОСТИ ПРОВЕДЕНИЯ КАПИТАЛЬНОГО РЕМОНТА ОБЩЕГО</w:t>
      </w:r>
    </w:p>
    <w:p w:rsidR="005D6C84" w:rsidRDefault="005D6C84">
      <w:pPr>
        <w:pStyle w:val="ConsPlusTitle"/>
        <w:jc w:val="center"/>
      </w:pPr>
      <w:r>
        <w:t>ИМУЩЕСТВА В МНОГОКВАРТИРНЫХ ДОМАХ, УТВЕРЖДЕННЫЙ</w:t>
      </w:r>
    </w:p>
    <w:p w:rsidR="005D6C84" w:rsidRDefault="005D6C84">
      <w:pPr>
        <w:pStyle w:val="ConsPlusTitle"/>
        <w:jc w:val="center"/>
      </w:pPr>
      <w:r>
        <w:t>ПОСТАНОВЛЕНИЕМ ПРАВИТЕЛЬСТВА ПЕНЗЕНСКОЙ ОБЛАСТИ</w:t>
      </w:r>
    </w:p>
    <w:p w:rsidR="005D6C84" w:rsidRDefault="005D6C84">
      <w:pPr>
        <w:pStyle w:val="ConsPlusTitle"/>
        <w:jc w:val="center"/>
      </w:pPr>
      <w:r>
        <w:t>ОТ 14.02.2014 N 89-пП</w:t>
      </w:r>
    </w:p>
    <w:p w:rsidR="005D6C84" w:rsidRDefault="005D6C84">
      <w:pPr>
        <w:pStyle w:val="ConsPlusNormal"/>
        <w:jc w:val="both"/>
      </w:pPr>
    </w:p>
    <w:p w:rsidR="005D6C84" w:rsidRDefault="005D6C84">
      <w:pPr>
        <w:pStyle w:val="ConsPlusNormal"/>
        <w:ind w:firstLine="540"/>
        <w:jc w:val="both"/>
      </w:pPr>
      <w:r>
        <w:t xml:space="preserve">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 (далее - Порядок), утвержденный постановлением Правительства Пензенской области от 14.02.2014 N 89-пП "Об утверждении Порядка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домах", следующие изменения: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абзацы первый</w:t>
        </w:r>
      </w:hyperlink>
      <w:r>
        <w:t xml:space="preserve">, </w:t>
      </w:r>
      <w:hyperlink r:id="rId8" w:history="1">
        <w:r>
          <w:rPr>
            <w:color w:val="0000FF"/>
          </w:rPr>
          <w:t>второй</w:t>
        </w:r>
      </w:hyperlink>
      <w:r>
        <w:t xml:space="preserve">, </w:t>
      </w:r>
      <w:hyperlink r:id="rId9" w:history="1">
        <w:r>
          <w:rPr>
            <w:color w:val="0000FF"/>
          </w:rPr>
          <w:t>третий пункта 2</w:t>
        </w:r>
      </w:hyperlink>
      <w:r>
        <w:t xml:space="preserve"> Порядка изложить в следующей редакции: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"2. В целях определения очередности проведения капитального ремонта общего имущества среди многоквартирных домов, вошедших в первоочередном порядке в Программу, проводится ранжирование с учетом дополнительных критериев, установленных </w:t>
      </w:r>
      <w:hyperlink r:id="rId1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1" w:history="1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Каждому из дополнительных критериев, указанных в </w:t>
      </w:r>
      <w:hyperlink r:id="rId12" w:history="1">
        <w:r>
          <w:rPr>
            <w:color w:val="0000FF"/>
          </w:rPr>
          <w:t>пунктах 1</w:t>
        </w:r>
      </w:hyperlink>
      <w:r>
        <w:t xml:space="preserve"> - </w:t>
      </w:r>
      <w:hyperlink r:id="rId13" w:history="1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В последующую очередь в Программу включаются многоквартирные дома, за исключением многоквартирных домов, включенных в первоочередном порядке в соответствии с </w:t>
      </w:r>
      <w:hyperlink r:id="rId14" w:history="1">
        <w:r>
          <w:rPr>
            <w:color w:val="0000FF"/>
          </w:rPr>
          <w:t>частью 1 статьи 10</w:t>
        </w:r>
      </w:hyperlink>
      <w:r>
        <w:t xml:space="preserve"> закона, с учетом дополнительных критериев, установленных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убывания.";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17" w:history="1">
        <w:r>
          <w:rPr>
            <w:color w:val="0000FF"/>
          </w:rPr>
          <w:t>Порядок</w:t>
        </w:r>
      </w:hyperlink>
      <w:r>
        <w:t xml:space="preserve"> пунктом 3 следующего содержания: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"3. Критерий, указанный в </w:t>
      </w:r>
      <w:hyperlink r:id="rId18" w:history="1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многоквартирных домах, орган государственного жилищного надзора Пензенской области направляет в исполнительный орган государственной власти Пензенской области, уполномоченный в сфере жилищно-коммунального </w:t>
      </w:r>
      <w:r>
        <w:lastRenderedPageBreak/>
        <w:t>хозяйства (далее - уполномоченный орган), результаты мониторинга, содержащие предложения о досрочном проведении капитального ремонта общего имущества многоквартирных домов (далее - Предложения), с приложением следующих документов: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-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услуг;</w:t>
      </w:r>
    </w:p>
    <w:p w:rsidR="005D6C84" w:rsidRDefault="005D6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6C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C84" w:rsidRDefault="005D6C84">
            <w:pPr>
              <w:pStyle w:val="ConsPlusNormal"/>
              <w:jc w:val="both"/>
            </w:pPr>
            <w:r>
              <w:rPr>
                <w:color w:val="392C69"/>
              </w:rPr>
              <w:t>Абзац третий подпункта 3.1 пункта 3 применяется до 1 июля 2017 года (</w:t>
            </w:r>
            <w:hyperlink w:anchor="P39" w:history="1">
              <w:r>
                <w:rPr>
                  <w:color w:val="0000FF"/>
                </w:rPr>
                <w:t>абзац второй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D6C84" w:rsidRDefault="005D6C84">
      <w:pPr>
        <w:pStyle w:val="ConsPlusNormal"/>
        <w:spacing w:before="280"/>
        <w:ind w:firstLine="540"/>
        <w:jc w:val="both"/>
      </w:pPr>
      <w:bookmarkStart w:id="1" w:name="P24"/>
      <w:bookmarkEnd w:id="1"/>
      <w:r>
        <w:t xml:space="preserve">- заключения специализированной организации, имеющей выданный саморегулируемой организацией в сфере строительства допуск к обследованию строительных конструкций зданий и сооружений, по результатам обследования, проведенного с применением </w:t>
      </w:r>
      <w:hyperlink r:id="rId19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20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21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22" w:history="1">
        <w:r>
          <w:rPr>
            <w:color w:val="0000FF"/>
          </w:rPr>
          <w:t>пункте 5 части 2 статьи 10</w:t>
        </w:r>
      </w:hyperlink>
      <w:r>
        <w:t xml:space="preserve"> закона;</w:t>
      </w:r>
    </w:p>
    <w:p w:rsidR="005D6C84" w:rsidRDefault="005D6C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6C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6C84" w:rsidRDefault="005D6C84">
            <w:pPr>
              <w:pStyle w:val="ConsPlusNormal"/>
              <w:jc w:val="both"/>
            </w:pPr>
            <w:r>
              <w:rPr>
                <w:color w:val="392C69"/>
              </w:rPr>
              <w:t>Абзац четвертый подпункта 3.1 пункта 3 вступает в силу с 1 июля 2017 года (</w:t>
            </w:r>
            <w:hyperlink w:anchor="P40" w:history="1">
              <w:r>
                <w:rPr>
                  <w:color w:val="0000FF"/>
                </w:rPr>
                <w:t>абзац третий пункта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D6C84" w:rsidRDefault="005D6C84">
      <w:pPr>
        <w:pStyle w:val="ConsPlusNormal"/>
        <w:spacing w:before="280"/>
        <w:ind w:firstLine="540"/>
        <w:jc w:val="both"/>
      </w:pPr>
      <w:bookmarkStart w:id="2" w:name="P26"/>
      <w:bookmarkEnd w:id="2"/>
      <w:r>
        <w:t xml:space="preserve">- заключения специализированной организации, являющейся в соответствии с </w:t>
      </w:r>
      <w:hyperlink r:id="rId23" w:history="1">
        <w:r>
          <w:rPr>
            <w:color w:val="0000FF"/>
          </w:rPr>
          <w:t>частью 2 статьи 52</w:t>
        </w:r>
      </w:hyperlink>
      <w:r>
        <w:t xml:space="preserve"> Градостроительного кодекса Российской Федерации членом саморегулируемой организации в области строительства, реконструкции, капитального ремонта объектов капитального строительства (за исключением случаев, предусмотренных </w:t>
      </w:r>
      <w:hyperlink r:id="rId24" w:history="1">
        <w:r>
          <w:rPr>
            <w:color w:val="0000FF"/>
          </w:rPr>
          <w:t>частями 2.1</w:t>
        </w:r>
      </w:hyperlink>
      <w:r>
        <w:t xml:space="preserve">, </w:t>
      </w:r>
      <w:hyperlink r:id="rId25" w:history="1">
        <w:r>
          <w:rPr>
            <w:color w:val="0000FF"/>
          </w:rPr>
          <w:t>2.2 статьи 52</w:t>
        </w:r>
      </w:hyperlink>
      <w:r>
        <w:t xml:space="preserve"> Градостроительного кодекса Российской Федерации), по результатам обследования, проведенного с применением </w:t>
      </w:r>
      <w:hyperlink r:id="rId26" w:history="1">
        <w:r>
          <w:rPr>
            <w:color w:val="0000FF"/>
          </w:rPr>
          <w:t>СП 13-102-2003</w:t>
        </w:r>
      </w:hyperlink>
      <w:r>
        <w:t xml:space="preserve"> "Правила обследования несущих строительных конструкций зданий и сооружений", </w:t>
      </w:r>
      <w:hyperlink r:id="rId27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состояния", Ведомственных строительных </w:t>
      </w:r>
      <w:hyperlink r:id="rId28" w:history="1">
        <w:r>
          <w:rPr>
            <w:color w:val="0000FF"/>
          </w:rPr>
          <w:t>норм</w:t>
        </w:r>
      </w:hyperlink>
      <w:r>
        <w:t xml:space="preserve"> ВСН 53-86(р) "Правила оценки физического износа жилых зданий", подтверждающего техническое состояние основных конструктивных элементов и внутридомовых инженерных систем, входящих в состав общего имущества в многоквартирном доме, указанное в </w:t>
      </w:r>
      <w:hyperlink r:id="rId29" w:history="1">
        <w:r>
          <w:rPr>
            <w:color w:val="0000FF"/>
          </w:rPr>
          <w:t>пункте 5 части 2 статьи 10</w:t>
        </w:r>
      </w:hyperlink>
      <w:r>
        <w:t xml:space="preserve"> закона.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Предложения и прилагаемые к нему документы направляются органом государственного жилищного надзора Пензенской области в соответствии с Порядком проведения мониторинга технического состояния многоквартирных домов, расположенных на территории Пензенской области, утвержденным Правительством Пензенской области, регистрируются уполномоченным органом в специальном журнале в течение одного рабочего дня со дня поступления. Форма журнала утверждается уполномоченным органом.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3.2. Уполномоченный орган в течение 30 дней со дня получения Предложения с документами, указанными в пункте 3.1 настоящего Порядка, рассматривает их и принимает решение о досрочном проведении капитального ремонта либо об отказе в досрочном проведении капитального ремонта общего имущества многоквартирного дома (далее - решение).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При поступлении в адрес уполномоченного органа неполного пакета документов либо документов, не соответствующих требованиям, указанным в пункте 3.1 настоящего Порядка, уполномоченный орган принимает решение об отказе в досрочном проведении капитального ремонта общего имущества многоквартирного дома.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lastRenderedPageBreak/>
        <w:t>Отказ в досрочном проведении капитального ремонта общего имущества многоквартирного дома не является препятствием для повторного обращения в уполномоченный орган с Предложениями.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Копия решения уполномоченного органа направляется в орган государственного жилищного надзора Пензенской области и в орган местного самоуправления муниципального образования Пензенской области, на территории которого расположен многоквартирный дом, в электронной форме и (или) посредством почтового отправления в течение десяти рабочих дней со дня принятия такого решения.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Решение уполномоченного органа может быть обжаловано заинтересованными лицами в судебном порядке.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3.3. Очередность проведения капитального ремонта общего имущества в многоквартирном доме, в отношении которого принято решение о досрочном проведении капитального ремонта, определяется периодом, не превышающим трех календарных лет, начиная с планируемого года, следующего за годом принятия уполномоченным органом указанного решения.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Конкретизация сроков по годам в пределах указанного трехлетнего периода определяется исходя из фактического уровня собираемости средств на капитальный ремонт по многоквартирному дому и с учетом требований к финансовой устойчивости деятельности регионального оператора, установленных </w:t>
      </w:r>
      <w:hyperlink r:id="rId30" w:history="1">
        <w:r>
          <w:rPr>
            <w:color w:val="0000FF"/>
          </w:rPr>
          <w:t>статьей 17</w:t>
        </w:r>
      </w:hyperlink>
      <w:r>
        <w:t xml:space="preserve"> закона.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3.4. Уполномоченный орган в срок не позднее 1 октября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3.5.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31" w:history="1">
        <w:r>
          <w:rPr>
            <w:color w:val="0000FF"/>
          </w:rPr>
          <w:t>пунктом 7 статьи 3</w:t>
        </w:r>
      </w:hyperlink>
      <w:r>
        <w:t xml:space="preserve"> закона.";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1.3. </w:t>
      </w:r>
      <w:hyperlink r:id="rId32" w:history="1">
        <w:r>
          <w:rPr>
            <w:color w:val="0000FF"/>
          </w:rPr>
          <w:t>пункт 3</w:t>
        </w:r>
      </w:hyperlink>
      <w:r>
        <w:t xml:space="preserve"> Порядка считать пунктом 4.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по истечении десяти дней после дня его официального опубликования, за исключением </w:t>
      </w:r>
      <w:hyperlink w:anchor="P26" w:history="1">
        <w:r>
          <w:rPr>
            <w:color w:val="0000FF"/>
          </w:rPr>
          <w:t>абзаца четвертого подпункта 3.1 пункта 3</w:t>
        </w:r>
      </w:hyperlink>
      <w:r>
        <w:t xml:space="preserve"> настоящего постановления.</w:t>
      </w:r>
    </w:p>
    <w:bookmarkStart w:id="3" w:name="P39"/>
    <w:bookmarkEnd w:id="3"/>
    <w:p w:rsidR="005D6C84" w:rsidRDefault="005D6C84">
      <w:pPr>
        <w:pStyle w:val="ConsPlusNormal"/>
        <w:spacing w:before="220"/>
        <w:ind w:firstLine="540"/>
        <w:jc w:val="both"/>
      </w:pPr>
      <w:r w:rsidRPr="000116D7">
        <w:rPr>
          <w:color w:val="0000FF"/>
        </w:rPr>
        <w:fldChar w:fldCharType="begin"/>
      </w:r>
      <w:r w:rsidRPr="000116D7">
        <w:rPr>
          <w:color w:val="0000FF"/>
        </w:rPr>
        <w:instrText xml:space="preserve"> HYPERLINK \l "P24" </w:instrText>
      </w:r>
      <w:r w:rsidRPr="000116D7">
        <w:rPr>
          <w:color w:val="0000FF"/>
        </w:rPr>
        <w:fldChar w:fldCharType="separate"/>
      </w:r>
      <w:r>
        <w:rPr>
          <w:color w:val="0000FF"/>
        </w:rPr>
        <w:t>Абзац третий подпункта 3.1 пункта 3</w:t>
      </w:r>
      <w:r w:rsidRPr="000116D7">
        <w:rPr>
          <w:color w:val="0000FF"/>
        </w:rPr>
        <w:fldChar w:fldCharType="end"/>
      </w:r>
      <w:r>
        <w:t xml:space="preserve"> настоящего постановления применяется до 1 июля 2017 года.</w:t>
      </w:r>
    </w:p>
    <w:bookmarkStart w:id="4" w:name="P40"/>
    <w:bookmarkEnd w:id="4"/>
    <w:p w:rsidR="005D6C84" w:rsidRDefault="005D6C84">
      <w:pPr>
        <w:pStyle w:val="ConsPlusNormal"/>
        <w:spacing w:before="220"/>
        <w:ind w:firstLine="540"/>
        <w:jc w:val="both"/>
      </w:pPr>
      <w:r w:rsidRPr="000116D7">
        <w:rPr>
          <w:color w:val="0000FF"/>
        </w:rPr>
        <w:fldChar w:fldCharType="begin"/>
      </w:r>
      <w:r w:rsidRPr="000116D7">
        <w:rPr>
          <w:color w:val="0000FF"/>
        </w:rPr>
        <w:instrText xml:space="preserve"> HYPERLINK \l "P26" </w:instrText>
      </w:r>
      <w:r w:rsidRPr="000116D7">
        <w:rPr>
          <w:color w:val="0000FF"/>
        </w:rPr>
        <w:fldChar w:fldCharType="separate"/>
      </w:r>
      <w:r>
        <w:rPr>
          <w:color w:val="0000FF"/>
        </w:rPr>
        <w:t>Абзац четвертый подпункта 3.1 пункта 3</w:t>
      </w:r>
      <w:r w:rsidRPr="000116D7">
        <w:rPr>
          <w:color w:val="0000FF"/>
        </w:rPr>
        <w:fldChar w:fldCharType="end"/>
      </w:r>
      <w:r>
        <w:t xml:space="preserve"> настоящего постановления вступает в силу с 1 июля 2017 года.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5D6C84" w:rsidRDefault="005D6C84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5D6C84" w:rsidRDefault="005D6C84">
      <w:pPr>
        <w:pStyle w:val="ConsPlusNormal"/>
        <w:jc w:val="both"/>
      </w:pPr>
    </w:p>
    <w:p w:rsidR="005D6C84" w:rsidRDefault="005D6C84">
      <w:pPr>
        <w:pStyle w:val="ConsPlusNormal"/>
        <w:jc w:val="right"/>
      </w:pPr>
      <w:r>
        <w:t>Губернатор</w:t>
      </w:r>
    </w:p>
    <w:p w:rsidR="005D6C84" w:rsidRDefault="005D6C84">
      <w:pPr>
        <w:pStyle w:val="ConsPlusNormal"/>
        <w:jc w:val="right"/>
      </w:pPr>
      <w:r>
        <w:t>Пензенской области</w:t>
      </w:r>
    </w:p>
    <w:p w:rsidR="005D6C84" w:rsidRDefault="005D6C84">
      <w:pPr>
        <w:pStyle w:val="ConsPlusNormal"/>
        <w:jc w:val="right"/>
      </w:pPr>
      <w:r>
        <w:lastRenderedPageBreak/>
        <w:t>И.А.БЕЛОЗЕРЦЕВ</w:t>
      </w:r>
    </w:p>
    <w:p w:rsidR="005D6C84" w:rsidRDefault="005D6C84">
      <w:pPr>
        <w:pStyle w:val="ConsPlusNormal"/>
        <w:jc w:val="both"/>
      </w:pPr>
    </w:p>
    <w:p w:rsidR="005D6C84" w:rsidRDefault="005D6C84">
      <w:pPr>
        <w:pStyle w:val="ConsPlusNormal"/>
        <w:jc w:val="both"/>
      </w:pPr>
    </w:p>
    <w:p w:rsidR="005D6C84" w:rsidRDefault="005D6C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456" w:rsidRDefault="00C56456"/>
    <w:sectPr w:rsidR="00C56456" w:rsidSect="00F1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4"/>
    <w:rsid w:val="005D6C84"/>
    <w:rsid w:val="00C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BFBB-131B-4B5F-9951-8E7258EF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C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C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E6990983927B04D27C71B83802663DFBDEF12C9BAD1F51597AF5356C1C8D8D50160A9163C3EEC04DA09DFFD0649AF716967F9A36F88D822655BF24w5M" TargetMode="External"/><Relationship Id="rId13" Type="http://schemas.openxmlformats.org/officeDocument/2006/relationships/hyperlink" Target="consultantplus://offline/ref=6EE6990983927B04D27C71B83802663DFBDEF12C9DAB1D545674A83F6445818F57195586648AE2C14DA09DFDD23B9FE207CE739221E78E9E3A57BE4C2Bw7M" TargetMode="External"/><Relationship Id="rId18" Type="http://schemas.openxmlformats.org/officeDocument/2006/relationships/hyperlink" Target="consultantplus://offline/ref=6EE6990983927B04D27C71B83802663DFBDEF12C9DAB1D545674A83F6445818F57195586648AE2C446F4CDBF8E3DCABA5D9A7C8D2AF98E29w4M" TargetMode="External"/><Relationship Id="rId26" Type="http://schemas.openxmlformats.org/officeDocument/2006/relationships/hyperlink" Target="consultantplus://offline/ref=6EE6990983927B04D27C70A02B6E3832FEDDAD2097FC43025C70A06D3345DDCA01105FDB39CFEDDE4FA09D2Fw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E6990983927B04D27C6FB52E6E3832F3DCA72495A1490A057CA26A3C1AD8DF104853D32ED0EEC253A29CFA2Dw3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EE6990983927B04D27C71B83802663DFBDEF12C9BAD1F51597AF5356C1C8D8D50160A9163C3EEC04DA09DF8D0649AF716967F9A36F88D822655BF24w5M" TargetMode="External"/><Relationship Id="rId12" Type="http://schemas.openxmlformats.org/officeDocument/2006/relationships/hyperlink" Target="consultantplus://offline/ref=6EE6990983927B04D27C71B83802663DFBDEF12C9DAB1D545674A83F6445818F57195586648AE2C14DA09CFED23B9FE207CE739221E78E9E3A57BE4C2Bw7M" TargetMode="External"/><Relationship Id="rId17" Type="http://schemas.openxmlformats.org/officeDocument/2006/relationships/hyperlink" Target="consultantplus://offline/ref=6EE6990983927B04D27C71B83802663DFBDEF12C9BAD1F51597AF5356C1C8D8D50160A9163C3EEC04DA09DFBD0649AF716967F9A36F88D822655BF24w5M" TargetMode="External"/><Relationship Id="rId25" Type="http://schemas.openxmlformats.org/officeDocument/2006/relationships/hyperlink" Target="consultantplus://offline/ref=6EE6990983927B04D27C71BB2A6E3832F8D4AE2195AE14000D25AE683B1587DA175953D321C7E8CB19F1D8AED631C2AD4299609128F828w7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E6990983927B04D27C71B83802663DFBDEF12C9DAB1D545674A83F6445818F57195586648AE2C14DA09DFDD23B9FE207CE739221E78E9E3A57BE4C2Bw7M" TargetMode="External"/><Relationship Id="rId20" Type="http://schemas.openxmlformats.org/officeDocument/2006/relationships/hyperlink" Target="consultantplus://offline/ref=6EE6990983927B04D27C70A02B6E3832FBD2AA2998A1490A057CA26A3C1AD8DF104853D32ED0EEC253A29CFA2Dw3M" TargetMode="External"/><Relationship Id="rId29" Type="http://schemas.openxmlformats.org/officeDocument/2006/relationships/hyperlink" Target="consultantplus://offline/ref=6EE6990983927B04D27C71B83802663DFBDEF12C9DAB1D545674A83F6445818F57195586648AE2C446F4CDBF8E3DCABA5D9A7C8D2AF98E29w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E6990983927B04D27C71B83802663DFBDEF12C9BAD1F51597AF5356C1C8D8D50160A9163C3EEC04DA09DFBD0649AF716967F9A36F88D822655BF24w5M" TargetMode="External"/><Relationship Id="rId11" Type="http://schemas.openxmlformats.org/officeDocument/2006/relationships/hyperlink" Target="consultantplus://offline/ref=6EE6990983927B04D27C71B83802663DFBDEF12C9DAB1D545674A83F6445818F57195586648AE2C14DA09DFDD23B9FE207CE739221E78E9E3A57BE4C2Bw7M" TargetMode="External"/><Relationship Id="rId24" Type="http://schemas.openxmlformats.org/officeDocument/2006/relationships/hyperlink" Target="consultantplus://offline/ref=6EE6990983927B04D27C71BB2A6E3832F8D4AE2195AE14000D25AE683B1587DA175953D321C7E9CB19F1D8AED631C2AD4299609128F828w7M" TargetMode="External"/><Relationship Id="rId32" Type="http://schemas.openxmlformats.org/officeDocument/2006/relationships/hyperlink" Target="consultantplus://offline/ref=6EE6990983927B04D27C71B83802663DFBDEF12C9BAD1F51597AF5356C1C8D8D50160A9163C3EEC04DA09DF3D0649AF716967F9A36F88D822655BF24w5M" TargetMode="External"/><Relationship Id="rId5" Type="http://schemas.openxmlformats.org/officeDocument/2006/relationships/hyperlink" Target="consultantplus://offline/ref=6EE6990983927B04D27C71B83802663DFBDEF12C9DAB1C515770A83F6445818F57195586768ABACD4CA982FAD92EC9B34229w3M" TargetMode="External"/><Relationship Id="rId15" Type="http://schemas.openxmlformats.org/officeDocument/2006/relationships/hyperlink" Target="consultantplus://offline/ref=6EE6990983927B04D27C71B83802663DFBDEF12C9DAB1D545674A83F6445818F57195586648AE2C14DA09CFED23B9FE207CE739221E78E9E3A57BE4C2Bw7M" TargetMode="External"/><Relationship Id="rId23" Type="http://schemas.openxmlformats.org/officeDocument/2006/relationships/hyperlink" Target="consultantplus://offline/ref=6EE6990983927B04D27C71BB2A6E3832F8D4AC2695AF14000D25AE683B1587DA175953D327CFEEC24DABC8AA9F65C6B24A857F9136FB8F9D22wCM" TargetMode="External"/><Relationship Id="rId28" Type="http://schemas.openxmlformats.org/officeDocument/2006/relationships/hyperlink" Target="consultantplus://offline/ref=6EE6990983927B04D27C6FB52E6E3832F3DCA72495A1490A057CA26A3C1AD8DF104853D32ED0EEC253A29CFA2Dw3M" TargetMode="External"/><Relationship Id="rId10" Type="http://schemas.openxmlformats.org/officeDocument/2006/relationships/hyperlink" Target="consultantplus://offline/ref=6EE6990983927B04D27C71B83802663DFBDEF12C9DAB1D545674A83F6445818F57195586648AE2C14DA09CFED23B9FE207CE739221E78E9E3A57BE4C2Bw7M" TargetMode="External"/><Relationship Id="rId19" Type="http://schemas.openxmlformats.org/officeDocument/2006/relationships/hyperlink" Target="consultantplus://offline/ref=6EE6990983927B04D27C70A02B6E3832FEDDAD2097FC43025C70A06D3345DDCA01105FDB39CFEDDE4FA09D2Fw3M" TargetMode="External"/><Relationship Id="rId31" Type="http://schemas.openxmlformats.org/officeDocument/2006/relationships/hyperlink" Target="consultantplus://offline/ref=6EE6990983927B04D27C71B83802663DFBDEF12C9DAB1D545674A83F6445818F57195586648AE2C146F4CDBF8E3DCABA5D9A7C8D2AF98E29w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E6990983927B04D27C71B83802663DFBDEF12C9BAD1F51597AF5356C1C8D8D50160A9163C3EEC04DA09DFED0649AF716967F9A36F88D822655BF24w5M" TargetMode="External"/><Relationship Id="rId14" Type="http://schemas.openxmlformats.org/officeDocument/2006/relationships/hyperlink" Target="consultantplus://offline/ref=6EE6990983927B04D27C71B83802663DFBDEF12C9DAB1D545674A83F6445818F57195586648AE2C14DA09DFFD23B9FE207CE739221E78E9E3A57BE4C2Bw7M" TargetMode="External"/><Relationship Id="rId22" Type="http://schemas.openxmlformats.org/officeDocument/2006/relationships/hyperlink" Target="consultantplus://offline/ref=6EE6990983927B04D27C71B83802663DFBDEF12C9DAB1D545674A83F6445818F57195586648AE2C446F4CDBF8E3DCABA5D9A7C8D2AF98E29w4M" TargetMode="External"/><Relationship Id="rId27" Type="http://schemas.openxmlformats.org/officeDocument/2006/relationships/hyperlink" Target="consultantplus://offline/ref=6EE6990983927B04D27C70A02B6E3832FBD2AA2998A1490A057CA26A3C1AD8DF104853D32ED0EEC253A29CFA2Dw3M" TargetMode="External"/><Relationship Id="rId30" Type="http://schemas.openxmlformats.org/officeDocument/2006/relationships/hyperlink" Target="consultantplus://offline/ref=6EE6990983927B04D27C71B83802663DFBDEF12C9DAB1D545674A83F6445818F57195586648AE2C14DA09DFBD23B9FE207CE739221E78E9E3A57BE4C2B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2018-12-19T12:48:00Z</dcterms:created>
  <dcterms:modified xsi:type="dcterms:W3CDTF">2018-12-19T12:56:00Z</dcterms:modified>
</cp:coreProperties>
</file>