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1675C">
      <w:pPr>
        <w:pStyle w:val="a6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1675C">
      <w:pPr>
        <w:pStyle w:val="a7"/>
      </w:pPr>
      <w:r>
        <w:t xml:space="preserve">Постановлением Правительства Пензенской области от 10 ноября 2015 г. N 623-пП наименование настоящего постановления изложено в новой редакции, </w:t>
      </w:r>
      <w:hyperlink r:id="rId5" w:history="1">
        <w:r>
          <w:rPr>
            <w:rStyle w:val="a4"/>
          </w:rPr>
          <w:t>вступающей в силу</w:t>
        </w:r>
      </w:hyperlink>
      <w:r>
        <w:t xml:space="preserve"> со дня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постановления</w:t>
      </w:r>
    </w:p>
    <w:p w:rsidR="00000000" w:rsidRDefault="0031675C">
      <w:pPr>
        <w:pStyle w:val="a7"/>
      </w:pPr>
      <w:hyperlink r:id="rId7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31675C">
      <w:pPr>
        <w:pStyle w:val="1"/>
      </w:pPr>
      <w:r>
        <w:t>Постановление Правительства Пензенской области от 18 февраля 2014 г. N 94-пП</w:t>
      </w:r>
      <w:r>
        <w:br/>
        <w:t>"О Порядке</w:t>
      </w:r>
      <w:r>
        <w:t xml:space="preserve">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</w:t>
      </w:r>
    </w:p>
    <w:p w:rsidR="00000000" w:rsidRDefault="0031675C"/>
    <w:p w:rsidR="00000000" w:rsidRDefault="0031675C">
      <w:pPr>
        <w:pStyle w:val="a6"/>
        <w:rPr>
          <w:color w:val="000000"/>
          <w:sz w:val="16"/>
          <w:szCs w:val="16"/>
        </w:rPr>
      </w:pPr>
      <w:bookmarkStart w:id="1" w:name="sub_111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000000" w:rsidRDefault="0031675C">
      <w:pPr>
        <w:pStyle w:val="a7"/>
      </w:pPr>
      <w:r>
        <w:fldChar w:fldCharType="begin"/>
      </w:r>
      <w:r>
        <w:instrText>HYPERLINK "garantF1://17295852.11"</w:instrText>
      </w:r>
      <w:r>
        <w:fldChar w:fldCharType="separate"/>
      </w:r>
      <w:r>
        <w:rPr>
          <w:rStyle w:val="a4"/>
        </w:rPr>
        <w:t>По</w:t>
      </w:r>
      <w:r>
        <w:rPr>
          <w:rStyle w:val="a4"/>
        </w:rPr>
        <w:t>становлением</w:t>
      </w:r>
      <w:r>
        <w:fldChar w:fldCharType="end"/>
      </w:r>
      <w:r>
        <w:t xml:space="preserve"> Правительства Пензенской области от 19 мая 2014 г. N 328-пП в преамбулу настоящего постановления внесены изменения </w:t>
      </w:r>
    </w:p>
    <w:p w:rsidR="00000000" w:rsidRDefault="0031675C">
      <w:pPr>
        <w:pStyle w:val="a7"/>
      </w:pPr>
      <w:hyperlink r:id="rId8" w:history="1">
        <w:r>
          <w:rPr>
            <w:rStyle w:val="a4"/>
          </w:rPr>
          <w:t>См. текст преамбулы в предыдущей редакции</w:t>
        </w:r>
      </w:hyperlink>
    </w:p>
    <w:p w:rsidR="00000000" w:rsidRDefault="0031675C">
      <w:r>
        <w:t xml:space="preserve">Во исполнение </w:t>
      </w:r>
      <w:hyperlink r:id="rId9" w:history="1">
        <w:r>
          <w:rPr>
            <w:rStyle w:val="a4"/>
          </w:rPr>
          <w:t>части 7 статьи 168</w:t>
        </w:r>
      </w:hyperlink>
      <w:r>
        <w:t xml:space="preserve"> Жилищного кодекса Российской Федерации и </w:t>
      </w:r>
      <w:hyperlink r:id="rId10" w:history="1">
        <w:r>
          <w:rPr>
            <w:rStyle w:val="a4"/>
          </w:rPr>
          <w:t>Закона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домах, расположен</w:t>
      </w:r>
      <w:r>
        <w:t>ных на территории Пензенской области" (с последующими изменениями) Правительство Пензенской области постановляет:</w:t>
      </w:r>
    </w:p>
    <w:p w:rsidR="00000000" w:rsidRDefault="0031675C"/>
    <w:p w:rsidR="00000000" w:rsidRDefault="0031675C">
      <w:pPr>
        <w:pStyle w:val="a6"/>
        <w:rPr>
          <w:color w:val="000000"/>
          <w:sz w:val="16"/>
          <w:szCs w:val="16"/>
        </w:rPr>
      </w:pPr>
      <w:bookmarkStart w:id="2" w:name="sub_1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000000" w:rsidRDefault="0031675C">
      <w:pPr>
        <w:pStyle w:val="a7"/>
      </w:pPr>
      <w:r>
        <w:fldChar w:fldCharType="begin"/>
      </w:r>
      <w:r>
        <w:instrText>HYPERLINK "garantF1://21801129.12"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10 ноября 2015 г.</w:t>
      </w:r>
      <w:r>
        <w:t xml:space="preserve"> N 623-пП в пункт 1 настоящего постановления внесены изменения, </w:t>
      </w:r>
      <w:hyperlink r:id="rId11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12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постановления</w:t>
      </w:r>
    </w:p>
    <w:p w:rsidR="00000000" w:rsidRDefault="0031675C">
      <w:pPr>
        <w:pStyle w:val="a7"/>
      </w:pPr>
      <w:hyperlink r:id="rId13" w:history="1">
        <w:r>
          <w:rPr>
            <w:rStyle w:val="a4"/>
          </w:rPr>
          <w:t xml:space="preserve">См. текст </w:t>
        </w:r>
        <w:r>
          <w:rPr>
            <w:rStyle w:val="a4"/>
          </w:rPr>
          <w:t>пункта в предыдущей редакции</w:t>
        </w:r>
      </w:hyperlink>
    </w:p>
    <w:p w:rsidR="00000000" w:rsidRDefault="0031675C"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</w:t>
      </w:r>
      <w:r>
        <w:t>кой области.</w:t>
      </w:r>
    </w:p>
    <w:p w:rsidR="00000000" w:rsidRDefault="0031675C">
      <w:bookmarkStart w:id="3" w:name="sub_2"/>
      <w:r>
        <w:t xml:space="preserve">2. Настоящее постановление </w:t>
      </w:r>
      <w:hyperlink r:id="rId14" w:history="1">
        <w:r>
          <w:rPr>
            <w:rStyle w:val="a4"/>
          </w:rPr>
          <w:t>опубликовать</w:t>
        </w:r>
      </w:hyperlink>
      <w:r>
        <w:t xml:space="preserve"> в газете </w:t>
      </w:r>
      <w:r>
        <w:lastRenderedPageBreak/>
        <w:t xml:space="preserve">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</w:t>
      </w:r>
      <w:r>
        <w:t>сети "Интернет".</w:t>
      </w:r>
    </w:p>
    <w:p w:rsidR="00000000" w:rsidRDefault="0031675C">
      <w:bookmarkStart w:id="4" w:name="sub_3"/>
      <w:bookmarkEnd w:id="3"/>
      <w:r>
        <w:t xml:space="preserve">3. Настоящее постановление вступает в силу со дня его </w:t>
      </w:r>
      <w:hyperlink r:id="rId15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31675C">
      <w:bookmarkStart w:id="5" w:name="sub_4"/>
      <w:bookmarkEnd w:id="4"/>
      <w:r>
        <w:t>4. Контроль за исполнением настоящего постановления возложить на заместителя Председателя Правительст</w:t>
      </w:r>
      <w:r>
        <w:t>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5"/>
    <w:p w:rsidR="00000000" w:rsidRDefault="0031675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675C">
            <w:pPr>
              <w:pStyle w:val="a9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1675C">
            <w:pPr>
              <w:pStyle w:val="a8"/>
              <w:jc w:val="right"/>
            </w:pPr>
            <w:r>
              <w:t>В.К. Бочкарев</w:t>
            </w:r>
          </w:p>
        </w:tc>
      </w:tr>
    </w:tbl>
    <w:p w:rsidR="00000000" w:rsidRDefault="0031675C"/>
    <w:p w:rsidR="00000000" w:rsidRDefault="0031675C">
      <w:pPr>
        <w:ind w:firstLine="698"/>
        <w:jc w:val="right"/>
      </w:pPr>
      <w:bookmarkStart w:id="6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</w:t>
      </w:r>
      <w:r>
        <w:rPr>
          <w:rStyle w:val="a3"/>
        </w:rPr>
        <w:t>льства Пензенской области</w:t>
      </w:r>
      <w:r>
        <w:rPr>
          <w:rStyle w:val="a3"/>
        </w:rPr>
        <w:br/>
        <w:t>от 18 февраля 2014 г. N 94-пП</w:t>
      </w:r>
    </w:p>
    <w:bookmarkEnd w:id="6"/>
    <w:p w:rsidR="00000000" w:rsidRDefault="0031675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31675C">
      <w:pPr>
        <w:pStyle w:val="a7"/>
      </w:pPr>
      <w:hyperlink r:id="rId16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области от 10 ноября 2015 г. N </w:t>
      </w:r>
      <w:r>
        <w:t xml:space="preserve">623-пП в наименование настоящего Порядка внесены изменения, </w:t>
      </w:r>
      <w:hyperlink r:id="rId17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1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постановления</w:t>
      </w:r>
    </w:p>
    <w:p w:rsidR="00000000" w:rsidRDefault="0031675C">
      <w:pPr>
        <w:pStyle w:val="a7"/>
      </w:pPr>
      <w:hyperlink r:id="rId19" w:history="1">
        <w:r>
          <w:rPr>
            <w:rStyle w:val="a4"/>
          </w:rPr>
          <w:t>См. текст н</w:t>
        </w:r>
        <w:r>
          <w:rPr>
            <w:rStyle w:val="a4"/>
          </w:rPr>
          <w:t>аименования в предыдущей редакции</w:t>
        </w:r>
      </w:hyperlink>
    </w:p>
    <w:p w:rsidR="00000000" w:rsidRDefault="0031675C">
      <w:pPr>
        <w:pStyle w:val="1"/>
      </w:pPr>
      <w:r>
        <w:t xml:space="preserve">Порядок утверждения краткосрочных планов </w:t>
      </w:r>
      <w:r>
        <w:br/>
        <w:t>реализации региональной программы капитального ремонта общего имущества в многоквартирных домах, расположенных на территории Пензенской области</w:t>
      </w:r>
    </w:p>
    <w:p w:rsidR="00000000" w:rsidRDefault="0031675C"/>
    <w:p w:rsidR="00000000" w:rsidRDefault="0031675C">
      <w:pPr>
        <w:pStyle w:val="a6"/>
        <w:rPr>
          <w:color w:val="000000"/>
          <w:sz w:val="16"/>
          <w:szCs w:val="16"/>
        </w:rPr>
      </w:pPr>
      <w:bookmarkStart w:id="7" w:name="sub_1001"/>
      <w:r>
        <w:rPr>
          <w:color w:val="000000"/>
          <w:sz w:val="16"/>
          <w:szCs w:val="16"/>
        </w:rPr>
        <w:t>Информация об изменениях</w:t>
      </w:r>
      <w:r>
        <w:rPr>
          <w:color w:val="000000"/>
          <w:sz w:val="16"/>
          <w:szCs w:val="16"/>
        </w:rPr>
        <w:t>:</w:t>
      </w:r>
    </w:p>
    <w:bookmarkEnd w:id="7"/>
    <w:p w:rsidR="00000000" w:rsidRDefault="0031675C">
      <w:pPr>
        <w:pStyle w:val="a7"/>
      </w:pPr>
      <w:r>
        <w:fldChar w:fldCharType="begin"/>
      </w:r>
      <w:r>
        <w:instrText>HYPERLINK "garantF1://17295852.21"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19 мая 2014 г. N 328-пП в пункт 1 настоящего Порядка внесены изменения </w:t>
      </w:r>
    </w:p>
    <w:p w:rsidR="00000000" w:rsidRDefault="0031675C">
      <w:pPr>
        <w:pStyle w:val="a7"/>
      </w:pPr>
      <w:hyperlink r:id="rId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75C">
      <w:r>
        <w:t>1. Насто</w:t>
      </w:r>
      <w:r>
        <w:t xml:space="preserve">ящий Порядок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 (далее - краткосрочные Планы реализации), </w:t>
      </w:r>
      <w:r>
        <w:lastRenderedPageBreak/>
        <w:t xml:space="preserve">разработан </w:t>
      </w:r>
      <w:r>
        <w:t xml:space="preserve">во исполнение </w:t>
      </w:r>
      <w:hyperlink r:id="rId21" w:history="1">
        <w:r>
          <w:rPr>
            <w:rStyle w:val="a4"/>
          </w:rPr>
          <w:t>части 7 статьи 168</w:t>
        </w:r>
      </w:hyperlink>
      <w:r>
        <w:t xml:space="preserve"> Жилищного кодекса Российской Федерации и </w:t>
      </w:r>
      <w:hyperlink r:id="rId22" w:history="1">
        <w:r>
          <w:rPr>
            <w:rStyle w:val="a4"/>
          </w:rPr>
          <w:t>Закона</w:t>
        </w:r>
      </w:hyperlink>
      <w:r>
        <w:t xml:space="preserve"> Пензенской области от 01.07.2013 N </w:t>
      </w:r>
      <w:r>
        <w:t>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устанавливает требования к составу, содержанию, срокам формирования и утвержде</w:t>
      </w:r>
      <w:r>
        <w:t>ния краткосрочных Планов реализации.</w:t>
      </w:r>
    </w:p>
    <w:p w:rsidR="00000000" w:rsidRDefault="0031675C">
      <w:bookmarkStart w:id="8" w:name="sub_1002"/>
      <w:r>
        <w:t>2. Разработка краткосрочных Планов реализации направлена на конкретизацию сроков проведения капитального ремонта общего имущества в многоквартирных домах, уточнение планируемых видов услуг и (или) работ по капит</w:t>
      </w:r>
      <w:r>
        <w:t>альному ремонту общего имущества в многоквартирных домах, определение видов и объема государственной поддержки, муниципальной поддержки капитального ремонта общего имущества в многоквартирных домах.</w:t>
      </w:r>
    </w:p>
    <w:p w:rsidR="00000000" w:rsidRDefault="0031675C">
      <w:pPr>
        <w:pStyle w:val="a6"/>
        <w:rPr>
          <w:color w:val="000000"/>
          <w:sz w:val="16"/>
          <w:szCs w:val="16"/>
        </w:rPr>
      </w:pPr>
      <w:bookmarkStart w:id="9" w:name="sub_1003"/>
      <w:bookmarkEnd w:id="8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31675C">
      <w:pPr>
        <w:pStyle w:val="a7"/>
      </w:pPr>
      <w:r>
        <w:fldChar w:fldCharType="begin"/>
      </w:r>
      <w:r>
        <w:instrText>HYPERLI</w:instrText>
      </w:r>
      <w:r>
        <w:instrText>NK "garantF1://21801129.22"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10 ноября 2015 г. N 623-пП в пункт 3 настоящего Порядка внесены изменения, </w:t>
      </w:r>
      <w:hyperlink r:id="rId23" w:history="1">
        <w:r>
          <w:rPr>
            <w:rStyle w:val="a4"/>
          </w:rPr>
          <w:t>вступающие в силу</w:t>
        </w:r>
      </w:hyperlink>
      <w:r>
        <w:t xml:space="preserve"> с 1 января 2017 г.</w:t>
      </w:r>
    </w:p>
    <w:p w:rsidR="00000000" w:rsidRDefault="0031675C">
      <w:pPr>
        <w:pStyle w:val="a7"/>
      </w:pPr>
      <w:hyperlink r:id="rId2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75C">
      <w:r>
        <w:t>3. Краткосрочные Планы реализации разрабатываются сроком на три года, с распределением по годам в пределах указанного срока.</w:t>
      </w:r>
    </w:p>
    <w:p w:rsidR="00000000" w:rsidRDefault="0031675C">
      <w:pPr>
        <w:pStyle w:val="a6"/>
        <w:rPr>
          <w:color w:val="000000"/>
          <w:sz w:val="16"/>
          <w:szCs w:val="16"/>
        </w:rPr>
      </w:pPr>
      <w:bookmarkStart w:id="10" w:name="sub_1004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000000" w:rsidRDefault="0031675C">
      <w:pPr>
        <w:pStyle w:val="a7"/>
      </w:pPr>
      <w:r>
        <w:fldChar w:fldCharType="begin"/>
      </w:r>
      <w:r>
        <w:instrText>HYPERLINK "garantF1://17295852.22"</w:instrText>
      </w:r>
      <w:r>
        <w:fldChar w:fldCharType="separate"/>
      </w:r>
      <w:r>
        <w:rPr>
          <w:rStyle w:val="a4"/>
        </w:rPr>
        <w:t>Пост</w:t>
      </w:r>
      <w:r>
        <w:rPr>
          <w:rStyle w:val="a4"/>
        </w:rPr>
        <w:t>ановлением</w:t>
      </w:r>
      <w:r>
        <w:fldChar w:fldCharType="end"/>
      </w:r>
      <w:r>
        <w:t xml:space="preserve"> Правительства Пензенской области от 19 мая 2014 г. N 328-пП в пункт 4 настоящего Порядка внесены изменения </w:t>
      </w:r>
    </w:p>
    <w:p w:rsidR="00000000" w:rsidRDefault="0031675C">
      <w:pPr>
        <w:pStyle w:val="a7"/>
      </w:pPr>
      <w:hyperlink r:id="rId2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75C">
      <w:r>
        <w:t>4. Подготовка и утверждение краткосрочных Планов реализа</w:t>
      </w:r>
      <w:r>
        <w:t>ции включают в себя следующие этапы:</w:t>
      </w:r>
    </w:p>
    <w:p w:rsidR="00000000" w:rsidRDefault="0031675C">
      <w:r>
        <w:t>- разработка проектов краткосрочных Планов реализации на уровне органов местного самоуправления муниципальных образований Пензенской области;</w:t>
      </w:r>
    </w:p>
    <w:p w:rsidR="00000000" w:rsidRDefault="0031675C">
      <w:r>
        <w:t>- согласование органами местного самоуправления муниципальных образований Пен</w:t>
      </w:r>
      <w:r>
        <w:t xml:space="preserve">зенской области проектов краткосрочных Планов реализации с исполнительным органом государственной власти Пензенской области, уполномоченным в сфере жилищно-коммунального хозяйства </w:t>
      </w:r>
      <w:r>
        <w:lastRenderedPageBreak/>
        <w:t>(далее - уполномоченный орган);</w:t>
      </w:r>
    </w:p>
    <w:p w:rsidR="00000000" w:rsidRDefault="0031675C">
      <w:r>
        <w:t>- утверждение краткосрочных Планов реализаци</w:t>
      </w:r>
      <w:r>
        <w:t>и на уровне органов местного самоуправления муниципальных образований Пензенской области;</w:t>
      </w:r>
    </w:p>
    <w:p w:rsidR="00000000" w:rsidRDefault="0031675C">
      <w:bookmarkStart w:id="11" w:name="sub_1045"/>
      <w:r>
        <w:t>- разработка уполномоченным органом проекта краткосрочного Плана реализации и его утверждение Правительством Пензенской области.</w:t>
      </w:r>
    </w:p>
    <w:p w:rsidR="00000000" w:rsidRDefault="0031675C">
      <w:pPr>
        <w:pStyle w:val="a6"/>
        <w:rPr>
          <w:color w:val="000000"/>
          <w:sz w:val="16"/>
          <w:szCs w:val="16"/>
        </w:rPr>
      </w:pPr>
      <w:bookmarkStart w:id="12" w:name="sub_1005"/>
      <w:bookmarkEnd w:id="11"/>
      <w:r>
        <w:rPr>
          <w:color w:val="000000"/>
          <w:sz w:val="16"/>
          <w:szCs w:val="16"/>
        </w:rPr>
        <w:t>Информация об</w:t>
      </w:r>
      <w:r>
        <w:rPr>
          <w:color w:val="000000"/>
          <w:sz w:val="16"/>
          <w:szCs w:val="16"/>
        </w:rPr>
        <w:t xml:space="preserve"> изменениях:</w:t>
      </w:r>
    </w:p>
    <w:bookmarkEnd w:id="12"/>
    <w:p w:rsidR="00000000" w:rsidRDefault="0031675C">
      <w:pPr>
        <w:pStyle w:val="a7"/>
      </w:pPr>
      <w:r>
        <w:fldChar w:fldCharType="begin"/>
      </w:r>
      <w:r>
        <w:instrText>HYPERLINK "garantF1://21801129.23"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10 ноября 2015 г. N 623-пП пункт 5 настоящего Порядка изложен в новой редакции, </w:t>
      </w:r>
      <w:hyperlink r:id="rId26" w:history="1">
        <w:r>
          <w:rPr>
            <w:rStyle w:val="a4"/>
          </w:rPr>
          <w:t>вступающей в силу</w:t>
        </w:r>
      </w:hyperlink>
      <w:r>
        <w:t xml:space="preserve"> со дня </w:t>
      </w:r>
      <w:hyperlink r:id="rId2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постановления</w:t>
      </w:r>
    </w:p>
    <w:p w:rsidR="00000000" w:rsidRDefault="0031675C">
      <w:pPr>
        <w:pStyle w:val="a7"/>
      </w:pPr>
      <w:hyperlink r:id="rId2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75C">
      <w:r>
        <w:t>5. Органы местного самоуправления муниципальных образований Пензенской области не позднее чем че</w:t>
      </w:r>
      <w:r>
        <w:t>рез месяц после утверждения региональной программы капитального ремонта общего имущества в многоквартирных домах, расположенных на территории Пензенской области, а в последующие годы ежегодно, не позднее 01 октября года, предшествующего планируемому, утвер</w:t>
      </w:r>
      <w:r>
        <w:t xml:space="preserve">ждают краткосрочные Планы реализации на муниципальном уровне. Утвержденные органами местного самоуправления муниципального образования Пензенской области краткосрочные Планы реализации не позднее 10 дней со дня их утверждения направляются в уполномоченный </w:t>
      </w:r>
      <w:r>
        <w:t>орган.</w:t>
      </w:r>
    </w:p>
    <w:p w:rsidR="00000000" w:rsidRDefault="0031675C">
      <w:pPr>
        <w:pStyle w:val="a6"/>
        <w:rPr>
          <w:color w:val="000000"/>
          <w:sz w:val="16"/>
          <w:szCs w:val="16"/>
        </w:rPr>
      </w:pPr>
      <w:bookmarkStart w:id="13" w:name="sub_1006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31675C">
      <w:pPr>
        <w:pStyle w:val="a7"/>
      </w:pPr>
      <w:r>
        <w:fldChar w:fldCharType="begin"/>
      </w:r>
      <w:r>
        <w:instrText>HYPERLINK "garantF1://17295852.23"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19 мая 2014 г. N 328-пП пункт 6 настоящего Порядка изложен в новой редакции</w:t>
      </w:r>
    </w:p>
    <w:p w:rsidR="00000000" w:rsidRDefault="0031675C">
      <w:pPr>
        <w:pStyle w:val="a7"/>
      </w:pPr>
      <w:hyperlink r:id="rId2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75C">
      <w:r>
        <w:t>6. Уполномоченный орган на основании представленных органами местного самоуправления муниципальных образований Пензенской области Краткосрочных планов реализации в течение месяца со дня их поступления формирует про</w:t>
      </w:r>
      <w:r>
        <w:t>ект Краткосрочного плана реализации на очередной краткосрочный период, готовит проект нормативного правового акта об утверждении Краткосрочного плана реализации и направляет его на утверждение в Правительство Пензенской области.</w:t>
      </w:r>
    </w:p>
    <w:p w:rsidR="00000000" w:rsidRDefault="0031675C">
      <w:bookmarkStart w:id="14" w:name="sub_1007"/>
      <w:r>
        <w:lastRenderedPageBreak/>
        <w:t>7. Утвержденный кра</w:t>
      </w:r>
      <w:r>
        <w:t>ткосрочный План реализации на очередной краткосрочный период размещается на официальном сайте уполномоченного органа.</w:t>
      </w:r>
    </w:p>
    <w:p w:rsidR="00000000" w:rsidRDefault="0031675C">
      <w:bookmarkStart w:id="15" w:name="sub_1008"/>
      <w:bookmarkEnd w:id="14"/>
      <w:r>
        <w:t>8. Краткосрочные Планы реализации должны учитывать следующие изменения:</w:t>
      </w:r>
    </w:p>
    <w:bookmarkEnd w:id="15"/>
    <w:p w:rsidR="00000000" w:rsidRDefault="0031675C">
      <w:r>
        <w:t>1) выбытие или появление многоквартирных д</w:t>
      </w:r>
      <w:r>
        <w:t>омов, подлежащих исключению (включению) в региональную программу капитального ремонта общего имущества в многоквартирных домах, расположенных на территории Пензенской области;</w:t>
      </w:r>
    </w:p>
    <w:p w:rsidR="00000000" w:rsidRDefault="0031675C">
      <w:r>
        <w:t>2) изменение перечня услуг и (или) работ по капитальному ремонту общего имуществ</w:t>
      </w:r>
      <w:r>
        <w:t>а в многоквартирных домах, включенных в региональную программу капитального ремонта общего имущества в многоквартирных домах, расположенных на территории Пензенской области;</w:t>
      </w:r>
    </w:p>
    <w:p w:rsidR="00000000" w:rsidRDefault="0031675C">
      <w:r>
        <w:t>3) изменение сроков проведения капитального ремонта общего имущества в многокварти</w:t>
      </w:r>
      <w:r>
        <w:t>рных домах, включенных в региональную программу капитального ремонта общего имущества в многоквартирных домах, расположенных на территории Пензенской области;</w:t>
      </w:r>
    </w:p>
    <w:p w:rsidR="00000000" w:rsidRDefault="0031675C">
      <w:r>
        <w:t>4) изменение видов и объема государственной поддержки, муниципальной поддержки капитального ремон</w:t>
      </w:r>
      <w:r>
        <w:t>та общего имущества в многоквартирных домах;</w:t>
      </w:r>
    </w:p>
    <w:p w:rsidR="00000000" w:rsidRDefault="0031675C">
      <w:r>
        <w:t>5) иные основания, влекущие необходимость внесения изменений в краткосрочные Планы реализации.</w:t>
      </w:r>
    </w:p>
    <w:p w:rsidR="00000000" w:rsidRDefault="0031675C">
      <w:bookmarkStart w:id="16" w:name="sub_1009"/>
      <w:r>
        <w:t>9. Краткосрочные Планы реализации разрабатываются на основе смет, разработанных для каждого многоквартирного</w:t>
      </w:r>
      <w:r>
        <w:t xml:space="preserve"> дома.</w:t>
      </w:r>
    </w:p>
    <w:p w:rsidR="00000000" w:rsidRDefault="0031675C">
      <w:pPr>
        <w:pStyle w:val="a6"/>
        <w:rPr>
          <w:color w:val="000000"/>
          <w:sz w:val="16"/>
          <w:szCs w:val="16"/>
        </w:rPr>
      </w:pPr>
      <w:bookmarkStart w:id="17" w:name="sub_1010"/>
      <w:bookmarkEnd w:id="16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00000" w:rsidRDefault="0031675C">
      <w:pPr>
        <w:pStyle w:val="a7"/>
      </w:pPr>
      <w:r>
        <w:fldChar w:fldCharType="begin"/>
      </w:r>
      <w:r>
        <w:instrText>HYPERLINK "garantF1://21801129.24"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10 ноября 2015 г. N 623-пП в пункт 10 настоящего Порядка внесены изменения, </w:t>
      </w:r>
      <w:hyperlink r:id="rId30" w:history="1">
        <w:r>
          <w:rPr>
            <w:rStyle w:val="a4"/>
          </w:rPr>
          <w:t>вс</w:t>
        </w:r>
        <w:r>
          <w:rPr>
            <w:rStyle w:val="a4"/>
          </w:rPr>
          <w:t>тупающие в силу</w:t>
        </w:r>
      </w:hyperlink>
      <w:r>
        <w:t xml:space="preserve"> с 1 января 2017 г.</w:t>
      </w:r>
    </w:p>
    <w:p w:rsidR="00000000" w:rsidRDefault="0031675C">
      <w:pPr>
        <w:pStyle w:val="a7"/>
      </w:pPr>
      <w:hyperlink r:id="rId3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31675C">
      <w:r>
        <w:t>10. Краткосрочный План реализации формируется как актуализированные выписки на последующие три года, с распределением по годам в пределах ук</w:t>
      </w:r>
      <w:r>
        <w:t xml:space="preserve">азанного срока из региональной программы капитального ремонта общего имущества в многоквартирных домах, расположенных на территории Пензенской области, в соответствии с разделами и приложениями. В краткосрочных планах реализации </w:t>
      </w:r>
      <w:r>
        <w:lastRenderedPageBreak/>
        <w:t>указываются следующие данны</w:t>
      </w:r>
      <w:r>
        <w:t>е:</w:t>
      </w:r>
    </w:p>
    <w:p w:rsidR="00000000" w:rsidRDefault="0031675C">
      <w:r>
        <w:t>1) плановый период (год/квартал) проведения работ по капитальному ремонту;</w:t>
      </w:r>
    </w:p>
    <w:p w:rsidR="00000000" w:rsidRDefault="0031675C">
      <w:r>
        <w:t>2) муниципальное образование, в котором находится многоквартирный дом;</w:t>
      </w:r>
    </w:p>
    <w:p w:rsidR="00000000" w:rsidRDefault="0031675C">
      <w:r>
        <w:t>3) многоквартирный дом, его адрес, номер (или иные идентификаторы дома);</w:t>
      </w:r>
    </w:p>
    <w:p w:rsidR="00000000" w:rsidRDefault="0031675C">
      <w:r>
        <w:t>4) вид работы/услуги по капитально</w:t>
      </w:r>
      <w:r>
        <w:t>му ремонту с указанием технических/конструктивных элементов объекта общего имущества;</w:t>
      </w:r>
    </w:p>
    <w:p w:rsidR="00000000" w:rsidRDefault="0031675C">
      <w:r>
        <w:t>5) объем финансирования услуг и (или) работ по капитальному ремонту многоквартирных домов</w:t>
      </w:r>
    </w:p>
    <w:p w:rsidR="0031675C" w:rsidRDefault="0031675C"/>
    <w:sectPr w:rsidR="0031675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95"/>
    <w:rsid w:val="0031675C"/>
    <w:rsid w:val="0098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94800ED-DA92-4EE3-B11F-7077E1E2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43472.111" TargetMode="External"/><Relationship Id="rId13" Type="http://schemas.openxmlformats.org/officeDocument/2006/relationships/hyperlink" Target="garantF1://17314415.1" TargetMode="External"/><Relationship Id="rId18" Type="http://schemas.openxmlformats.org/officeDocument/2006/relationships/hyperlink" Target="garantF1://21901129.0" TargetMode="External"/><Relationship Id="rId26" Type="http://schemas.openxmlformats.org/officeDocument/2006/relationships/hyperlink" Target="garantF1://21801129.5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8291.1687" TargetMode="External"/><Relationship Id="rId7" Type="http://schemas.openxmlformats.org/officeDocument/2006/relationships/hyperlink" Target="garantF1://17314415.0" TargetMode="External"/><Relationship Id="rId12" Type="http://schemas.openxmlformats.org/officeDocument/2006/relationships/hyperlink" Target="garantF1://21901129.0" TargetMode="External"/><Relationship Id="rId17" Type="http://schemas.openxmlformats.org/officeDocument/2006/relationships/hyperlink" Target="garantF1://21801129.5" TargetMode="External"/><Relationship Id="rId25" Type="http://schemas.openxmlformats.org/officeDocument/2006/relationships/hyperlink" Target="garantF1://17343472.100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21801129.21" TargetMode="External"/><Relationship Id="rId20" Type="http://schemas.openxmlformats.org/officeDocument/2006/relationships/hyperlink" Target="garantF1://17343472.1001" TargetMode="External"/><Relationship Id="rId29" Type="http://schemas.openxmlformats.org/officeDocument/2006/relationships/hyperlink" Target="garantF1://17343472.1006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21901129.0" TargetMode="External"/><Relationship Id="rId11" Type="http://schemas.openxmlformats.org/officeDocument/2006/relationships/hyperlink" Target="garantF1://21801129.5" TargetMode="External"/><Relationship Id="rId24" Type="http://schemas.openxmlformats.org/officeDocument/2006/relationships/hyperlink" Target="garantF1://17314418.1003" TargetMode="External"/><Relationship Id="rId32" Type="http://schemas.openxmlformats.org/officeDocument/2006/relationships/fontTable" Target="fontTable.xml"/><Relationship Id="rId5" Type="http://schemas.openxmlformats.org/officeDocument/2006/relationships/hyperlink" Target="garantF1://21801129.5" TargetMode="External"/><Relationship Id="rId15" Type="http://schemas.openxmlformats.org/officeDocument/2006/relationships/hyperlink" Target="garantF1://17394080.0" TargetMode="External"/><Relationship Id="rId23" Type="http://schemas.openxmlformats.org/officeDocument/2006/relationships/hyperlink" Target="garantF1://21801129.5" TargetMode="External"/><Relationship Id="rId28" Type="http://schemas.openxmlformats.org/officeDocument/2006/relationships/hyperlink" Target="garantF1://17314415.1005" TargetMode="External"/><Relationship Id="rId10" Type="http://schemas.openxmlformats.org/officeDocument/2006/relationships/hyperlink" Target="garantF1://17368488.0" TargetMode="External"/><Relationship Id="rId19" Type="http://schemas.openxmlformats.org/officeDocument/2006/relationships/hyperlink" Target="garantF1://17314415.1000" TargetMode="External"/><Relationship Id="rId31" Type="http://schemas.openxmlformats.org/officeDocument/2006/relationships/hyperlink" Target="garantF1://17314418.1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91.1687" TargetMode="External"/><Relationship Id="rId14" Type="http://schemas.openxmlformats.org/officeDocument/2006/relationships/hyperlink" Target="garantF1://17394080.0" TargetMode="External"/><Relationship Id="rId22" Type="http://schemas.openxmlformats.org/officeDocument/2006/relationships/hyperlink" Target="garantF1://17368488.0" TargetMode="External"/><Relationship Id="rId27" Type="http://schemas.openxmlformats.org/officeDocument/2006/relationships/hyperlink" Target="garantF1://21901129.0" TargetMode="External"/><Relationship Id="rId30" Type="http://schemas.openxmlformats.org/officeDocument/2006/relationships/hyperlink" Target="garantF1://21801129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Надежда Федорова</cp:lastModifiedBy>
  <cp:revision>2</cp:revision>
  <dcterms:created xsi:type="dcterms:W3CDTF">2018-01-26T06:32:00Z</dcterms:created>
  <dcterms:modified xsi:type="dcterms:W3CDTF">2018-01-26T06:32:00Z</dcterms:modified>
</cp:coreProperties>
</file>