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F13DF" w:rsidRDefault="00FF13DF" w:rsidP="00FF13DF">
      <w:pPr>
        <w:pStyle w:val="1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окументацию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</w:rPr>
        <w:t xml:space="preserve">О ПРОВЕДЕНИИ ОТКРЫТОГО КОНКУРСА </w:t>
      </w:r>
      <w:r w:rsidRPr="008C2D05">
        <w:rPr>
          <w:rFonts w:ascii="Times New Roman" w:hAnsi="Times New Roman"/>
          <w:color w:val="000000"/>
        </w:rPr>
        <w:t>НА ВЫПОЛНЕНИЕ РАБОТ</w:t>
      </w:r>
    </w:p>
    <w:p w:rsidR="00FF13DF" w:rsidRPr="005E573A" w:rsidRDefault="00FF13DF" w:rsidP="00FF13DF">
      <w:pPr>
        <w:pStyle w:val="1"/>
        <w:spacing w:before="0" w:after="0"/>
        <w:rPr>
          <w:rFonts w:ascii="Times New Roman" w:hAnsi="Times New Roman"/>
          <w:color w:val="auto"/>
        </w:rPr>
      </w:pPr>
      <w:r w:rsidRPr="008C2D05">
        <w:rPr>
          <w:rFonts w:ascii="Times New Roman" w:hAnsi="Times New Roman"/>
          <w:color w:val="auto"/>
        </w:rPr>
        <w:t>ПО КАПИТАЛЬНОМУ РЕМОНТУ МНОГОКВАРТИРНОГО ДОМА, РАСПОЛОЖЕННОГО ПО АДРЕСУ:</w:t>
      </w:r>
      <w:r>
        <w:rPr>
          <w:rFonts w:ascii="Times New Roman" w:hAnsi="Times New Roman"/>
          <w:color w:val="auto"/>
        </w:rPr>
        <w:t xml:space="preserve"> ПЕНЗЕНСКАЯ ОБЛАСТЬ</w:t>
      </w:r>
      <w:r w:rsidRPr="008C2D05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</w:rPr>
        <w:t>КАМЕНСКИЙ РАЙОН, Г. КАМЕНКА, УЛ. РОКОССОВСКОГО, 47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8B7161" w:rsidRPr="00FF13DF" w:rsidRDefault="00E37EF9" w:rsidP="00BC7B4B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C83CD7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CB714E">
        <w:rPr>
          <w:rFonts w:ascii="Times New Roman" w:eastAsia="Times New Roman" w:hAnsi="Times New Roman" w:cs="Times New Roman"/>
          <w:sz w:val="28"/>
          <w:szCs w:val="28"/>
          <w:lang w:eastAsia="ar-SA"/>
        </w:rPr>
        <w:t>68</w:t>
      </w:r>
      <w:r w:rsidR="00232B8E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FF13DF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июля </w:t>
      </w:r>
      <w:r w:rsidR="00232B8E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2015 года </w:t>
      </w:r>
      <w:r w:rsidR="002547FE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FF13DF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FF13DF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выполнение работ по капитальному ремонту многоквартирного дома</w:t>
      </w:r>
      <w:r w:rsidR="00FF13DF" w:rsidRPr="00FF13DF">
        <w:rPr>
          <w:rFonts w:ascii="Times New Roman" w:hAnsi="Times New Roman" w:cs="Times New Roman"/>
          <w:sz w:val="28"/>
          <w:szCs w:val="28"/>
        </w:rPr>
        <w:t>, расположенного по адресу: Пензенская область, Каменский район, г. Каменка, ул. Рокоссовского, 47</w:t>
      </w:r>
      <w:r w:rsidR="002547FE" w:rsidRPr="00FF1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3DF" w:rsidRPr="00FF13DF" w:rsidRDefault="00FF13DF" w:rsidP="00BC7B4B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3DB1" w:rsidRPr="00913DB1" w:rsidRDefault="00913DB1" w:rsidP="00913DB1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</w:t>
      </w:r>
      <w:r w:rsidR="00E61DEA" w:rsidRPr="00FF13DF">
        <w:rPr>
          <w:rFonts w:ascii="Times New Roman" w:hAnsi="Times New Roman" w:cs="Times New Roman"/>
          <w:sz w:val="28"/>
          <w:szCs w:val="28"/>
        </w:rPr>
        <w:t xml:space="preserve">по капитальному ремонту многоквартирного дома, расположенного по адресу: Пензенская область, Каменский </w:t>
      </w:r>
      <w:proofErr w:type="gramStart"/>
      <w:r w:rsidR="00E61DEA" w:rsidRPr="00FF13DF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E61DE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61D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1DEA" w:rsidRPr="00FF13DF">
        <w:rPr>
          <w:rFonts w:ascii="Times New Roman" w:hAnsi="Times New Roman" w:cs="Times New Roman"/>
          <w:sz w:val="28"/>
          <w:szCs w:val="28"/>
        </w:rPr>
        <w:t>г. Каменка, ул. Рокоссовского, 47</w:t>
      </w:r>
      <w:r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Извещение и Конкурсная документация) следующие изменения: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Позицию Извещения «Условия оплаты по договору» изменить, изложив в следующей редакции: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«Авансовый платеж в размере 30 % от общей стоимости работ по договору, определенной по результатам конкурса, оплачивается в течении 5 рабочих дней с даты подписания договора с победителем конкурса. Расчеты по Договору будут осуществляться в рублях Российской Федерации платежным поручением после предоставления Подрядчиком исполнительной документации, подписания акта по форме КС-2 и справки по форме КС-3, акта о приемке в эксплуатацию приемочной комиссией законченных работ по капитальному ремонту Объекта по форме согласно </w:t>
      </w:r>
      <w:proofErr w:type="gramStart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приложению</w:t>
      </w:r>
      <w:proofErr w:type="gramEnd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ВСН 42-85 (Р) в срок до 31 декабря 2015 года включительно, при условии предоставления Подрядчиком обеспечение исполнения гарантийных обязательств».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2015 г. 1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:00ч. по московскому времени. Место, дата и время вскрытия конвертов с заявками: г. </w:t>
      </w:r>
      <w:proofErr w:type="gramStart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Пенза,   </w:t>
      </w:r>
      <w:proofErr w:type="gramEnd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ул. Некрасова, 24, кабинет 602, 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2015 г. 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:00ч. по московскому времени».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Пункт 1.5. раздела 1 Конкурсной документации изменить, изложив в следующей редакции: 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«1.5. Вскрытие конвертов с конкурсн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ыми заявками будет произведено 05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.2015 в 1</w:t>
      </w:r>
      <w:r w:rsidR="00386F5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:00 часов по московскому времени по адресу: г.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1.4. Пункт 1.9. раздела 1 Конкурсной документации изменить, изложив в следующей редакции: 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«Договор подряда с победителем  конкурса  заключается  по  форме согласно </w:t>
      </w:r>
      <w:hyperlink w:anchor="sub_4400" w:history="1">
        <w:r w:rsidRPr="00EE4C9C">
          <w:rPr>
            <w:rFonts w:ascii="Times New Roman" w:eastAsia="Times New Roman" w:hAnsi="Times New Roman" w:cs="Times New Roman"/>
            <w:b/>
            <w:lang w:eastAsia="ar-SA"/>
          </w:rPr>
          <w:t>приложению N 4</w:t>
        </w:r>
      </w:hyperlink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настоящей конкурсной документации не ранее чем через десять дней со дня размещения на официальном сайте Регионального фонда капитального ремонта многоквартирных домов Пензенской области в информационно-телекоммуникационной сети «Интернет» - www.fkrmd58.ru протокола оценки и сопоставления заявок на участие в конкурсе, после предоставления обеспечения исполнения обязательств по договору в виде залога денежных средств, в том числе в форме вклада (депозита), в размере 947 428 руб. 98 коп. (девятьсот сорок семь тысяч четыреста двадцать восемь рублей 98 копеек) (30% начальной (максимальной) цены договора подряда), либо безотзывную банковскую гарантию, выданную на срок до 01 февраля 2016 года, и не позднее двадцати дней с даты определения победителя конкурса».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1.5. Пункт 7.2. раздела 7 Конкурсной документации изменить, изло</w:t>
      </w:r>
      <w:bookmarkStart w:id="0" w:name="_GoBack"/>
      <w:bookmarkEnd w:id="0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жив в следующей редакции: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«Размер обеспечения исполнения контракта не может превышать тридцати процентов начальной (максимальной) цены договора подряда, указанной в извещении о проведении открытого конкурса. Размер обеспечения исполнения контракта устанавливается 30% начальной (максимальной) цены договора подряда».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1.6. В Договоре строительного подряда, являющегося приложением № 4 к Конкурсной документации: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1.6.1. Статью 2. «Стоимость работ» – дополнить </w:t>
      </w:r>
      <w:proofErr w:type="spellStart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пп</w:t>
      </w:r>
      <w:proofErr w:type="spellEnd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2.6.,</w:t>
      </w:r>
      <w:proofErr w:type="gramEnd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2.7., 2.8., 2.9.: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«2.6. Авансовый платеж в размере 30 (Тридцати) % от стоимости, указанной в п.2.1. настоящего Договора, выплачивается в течение 5 (Пяти) рабочих дней с даты подписания настоящего Договора.  </w:t>
      </w:r>
    </w:p>
    <w:p w:rsidR="00E61DEA" w:rsidRPr="00E61DEA" w:rsidRDefault="00E61DEA" w:rsidP="0063186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2.7. В соответствии с НК РФ Подрядчик обязан в срок не позднее 5 (Пяти) календарных дней со дня получения предоплаты, направить в адрес Заказчика счет-фактуру на сумму полученной предоплаты. </w:t>
      </w:r>
    </w:p>
    <w:p w:rsidR="00E61DEA" w:rsidRPr="00E61DEA" w:rsidRDefault="00E61DEA" w:rsidP="0063186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2.8. Подрядчик обязан использовать аванс для покрытия расходов по производству работ. Подрядчик обязан предоставить Заказчику все необходимые документы, заверенные подписями и печатями уполномоченных лиц, подтверждающие использование авансового платежа в соответствии с его назначением, не позднее, чем через 5 (Пять) календарных дней с момента получения от Заказчика соответствующего требования.</w:t>
      </w:r>
    </w:p>
    <w:p w:rsidR="00E61DEA" w:rsidRPr="00E61DEA" w:rsidRDefault="00E61DEA" w:rsidP="0063186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2.9. При непредставлении Подрядчиком необходимых документов в указанный в пункте 2.8. Договора срок, или при установлении на основании представленных документов факта нецелевого использования Подрядчиком этих платежей, Заказчик уведомляет Подрядчика об установленной сумме, использованной им не по назначению».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1.6.2. В статье 15. «Ответственность сторон. Банковские гарантии»: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1.6.2.1. пункт 15.12 изменить, изложив в следующей редакции: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«Размер обеспечения исполнения обязательств составляет 30 (Тридцать) процентов начальной (максимальной) цены договора подряда»;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1.6.2.2. пункт 15.15. дополнить: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«-Авансовый платеж, или его часть, оставшаяся непогашенной к моменту досрочного прекращения Договора, не были возвращены Подрядчиком Заказчику в течение 10 (десяти) календарных дней с момента досрочного прекращения Договора, и/или».</w:t>
      </w:r>
    </w:p>
    <w:p w:rsidR="00743CA2" w:rsidRPr="00D47750" w:rsidRDefault="00743CA2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61D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D35E02"/>
    <w:multiLevelType w:val="multilevel"/>
    <w:tmpl w:val="6B0C413A"/>
    <w:lvl w:ilvl="0">
      <w:start w:val="1"/>
      <w:numFmt w:val="decimal"/>
      <w:lvlText w:val="%1."/>
      <w:lvlJc w:val="center"/>
      <w:pPr>
        <w:tabs>
          <w:tab w:val="num" w:pos="4167"/>
        </w:tabs>
        <w:ind w:left="41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751"/>
        </w:tabs>
        <w:ind w:left="333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pStyle w:val="-"/>
      <w:lvlText w:val="%1.%2.%3"/>
      <w:lvlJc w:val="left"/>
      <w:pPr>
        <w:tabs>
          <w:tab w:val="num" w:pos="1391"/>
        </w:tabs>
        <w:ind w:left="-27"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russianLower"/>
      <w:pStyle w:val="-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cs="Times New Roman" w:hint="default"/>
      </w:rPr>
    </w:lvl>
  </w:abstractNum>
  <w:abstractNum w:abstractNumId="4" w15:restartNumberingAfterBreak="0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1104AA"/>
    <w:rsid w:val="0011459B"/>
    <w:rsid w:val="00232B8E"/>
    <w:rsid w:val="002547FE"/>
    <w:rsid w:val="00386F53"/>
    <w:rsid w:val="00401910"/>
    <w:rsid w:val="004554A6"/>
    <w:rsid w:val="00465C44"/>
    <w:rsid w:val="004A1740"/>
    <w:rsid w:val="004D2CF2"/>
    <w:rsid w:val="005754CD"/>
    <w:rsid w:val="005A776B"/>
    <w:rsid w:val="00631867"/>
    <w:rsid w:val="006436C0"/>
    <w:rsid w:val="006738C8"/>
    <w:rsid w:val="00743CA2"/>
    <w:rsid w:val="00754FCD"/>
    <w:rsid w:val="008B7161"/>
    <w:rsid w:val="00913DB1"/>
    <w:rsid w:val="009D2D22"/>
    <w:rsid w:val="009D44B0"/>
    <w:rsid w:val="00B82980"/>
    <w:rsid w:val="00C83CD7"/>
    <w:rsid w:val="00CA105E"/>
    <w:rsid w:val="00CB714E"/>
    <w:rsid w:val="00CF331E"/>
    <w:rsid w:val="00D47750"/>
    <w:rsid w:val="00D92DB2"/>
    <w:rsid w:val="00E268A1"/>
    <w:rsid w:val="00E37EF9"/>
    <w:rsid w:val="00E61DEA"/>
    <w:rsid w:val="00EE4C9C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9">
    <w:name w:val="Гипертекстовая ссылка"/>
    <w:rsid w:val="00E61DEA"/>
    <w:rPr>
      <w:rFonts w:cs="Times New Roman"/>
      <w:b/>
      <w:color w:val="008000"/>
    </w:rPr>
  </w:style>
  <w:style w:type="paragraph" w:customStyle="1" w:styleId="-">
    <w:name w:val="Контракт-пункт"/>
    <w:basedOn w:val="a"/>
    <w:link w:val="-0"/>
    <w:rsid w:val="00E61DEA"/>
    <w:pPr>
      <w:numPr>
        <w:ilvl w:val="3"/>
        <w:numId w:val="5"/>
      </w:numPr>
      <w:tabs>
        <w:tab w:val="clear" w:pos="1418"/>
        <w:tab w:val="num" w:pos="1391"/>
      </w:tabs>
      <w:suppressAutoHyphens w:val="0"/>
      <w:spacing w:before="60" w:after="60"/>
      <w:ind w:left="-27"/>
      <w:jc w:val="both"/>
    </w:pPr>
    <w:rPr>
      <w:rFonts w:ascii="Calibri" w:eastAsia="Calibri" w:hAnsi="Calibri"/>
      <w:szCs w:val="24"/>
      <w:lang w:val="x-none" w:eastAsia="x-none"/>
    </w:rPr>
  </w:style>
  <w:style w:type="character" w:customStyle="1" w:styleId="-0">
    <w:name w:val="Контракт-пункт Знак"/>
    <w:link w:val="-"/>
    <w:locked/>
    <w:rsid w:val="00E61DEA"/>
    <w:rPr>
      <w:rFonts w:ascii="Calibri" w:eastAsia="Calibri" w:hAnsi="Calibri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Сергей Алексеев</cp:lastModifiedBy>
  <cp:revision>26</cp:revision>
  <cp:lastPrinted>2015-05-14T07:56:00Z</cp:lastPrinted>
  <dcterms:created xsi:type="dcterms:W3CDTF">2014-08-29T13:28:00Z</dcterms:created>
  <dcterms:modified xsi:type="dcterms:W3CDTF">2015-07-20T11:24:00Z</dcterms:modified>
</cp:coreProperties>
</file>