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83CD7" w:rsidRPr="00743CA2" w:rsidRDefault="00C83CD7" w:rsidP="00C83CD7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43CA2">
        <w:rPr>
          <w:rFonts w:ascii="Times New Roman" w:hAnsi="Times New Roman" w:cs="Times New Roman"/>
          <w:b/>
          <w:sz w:val="28"/>
          <w:szCs w:val="28"/>
        </w:rPr>
        <w:t>ИЗВЕЩЕНИЕ</w:t>
      </w:r>
    </w:p>
    <w:p w:rsidR="008646D3" w:rsidRDefault="00FF13DF" w:rsidP="008646D3">
      <w:pPr>
        <w:pStyle w:val="1"/>
        <w:spacing w:before="0" w:after="0"/>
        <w:rPr>
          <w:rFonts w:ascii="Times New Roman" w:hAnsi="Times New Roman"/>
          <w:color w:val="000000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о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 внесении изменений в </w:t>
      </w:r>
      <w:r>
        <w:rPr>
          <w:rFonts w:ascii="Times New Roman" w:hAnsi="Times New Roman" w:cs="Times New Roman"/>
          <w:color w:val="auto"/>
          <w:sz w:val="28"/>
          <w:szCs w:val="28"/>
        </w:rPr>
        <w:t>Извещение и Конкурсную д</w:t>
      </w:r>
      <w:r w:rsidRPr="007D61C8">
        <w:rPr>
          <w:rFonts w:ascii="Times New Roman" w:hAnsi="Times New Roman" w:cs="Times New Roman"/>
          <w:color w:val="auto"/>
          <w:sz w:val="28"/>
          <w:szCs w:val="28"/>
        </w:rPr>
        <w:t xml:space="preserve">окументацию 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                             </w:t>
      </w:r>
      <w:r>
        <w:rPr>
          <w:rFonts w:ascii="Times New Roman" w:hAnsi="Times New Roman"/>
          <w:color w:val="000000"/>
        </w:rPr>
        <w:t xml:space="preserve">О ПРОВЕДЕНИИ ОТКРЫТОГО КОНКУРСА </w:t>
      </w:r>
      <w:r w:rsidR="008646D3" w:rsidRPr="008C2D05">
        <w:rPr>
          <w:rFonts w:ascii="Times New Roman" w:hAnsi="Times New Roman"/>
          <w:color w:val="000000"/>
        </w:rPr>
        <w:t>НА ВЫПОЛНЕНИЕ РАБОТ</w:t>
      </w:r>
    </w:p>
    <w:p w:rsidR="008646D3" w:rsidRDefault="008646D3" w:rsidP="008646D3">
      <w:pPr>
        <w:pStyle w:val="1"/>
        <w:spacing w:before="0" w:after="0"/>
        <w:rPr>
          <w:rFonts w:ascii="Times New Roman" w:hAnsi="Times New Roman"/>
          <w:color w:val="auto"/>
        </w:rPr>
      </w:pPr>
      <w:r w:rsidRPr="008C2D05">
        <w:rPr>
          <w:rFonts w:ascii="Times New Roman" w:hAnsi="Times New Roman"/>
          <w:color w:val="auto"/>
        </w:rPr>
        <w:t>ПО КАПИТАЛЬНОМУ РЕМОНТУ МНОГОКВАРТИРНОГО ДОМА, РАСПОЛОЖЕННОГО ПО АДРЕСУ:</w:t>
      </w:r>
      <w:r>
        <w:rPr>
          <w:rFonts w:ascii="Times New Roman" w:hAnsi="Times New Roman"/>
          <w:color w:val="auto"/>
        </w:rPr>
        <w:t xml:space="preserve"> ПЕНЗЕНСКАЯ ОБЛАСТЬ</w:t>
      </w:r>
      <w:r w:rsidRPr="008C2D05">
        <w:rPr>
          <w:rFonts w:ascii="Times New Roman" w:hAnsi="Times New Roman"/>
          <w:color w:val="auto"/>
        </w:rPr>
        <w:t xml:space="preserve">, </w:t>
      </w:r>
    </w:p>
    <w:p w:rsidR="008646D3" w:rsidRDefault="008646D3" w:rsidP="008646D3">
      <w:pPr>
        <w:pStyle w:val="1"/>
        <w:spacing w:before="0" w:after="0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 xml:space="preserve">Г.СЕРДОБСК, УЛ. </w:t>
      </w:r>
      <w:r w:rsidR="00F17350">
        <w:rPr>
          <w:rFonts w:ascii="Times New Roman" w:hAnsi="Times New Roman"/>
          <w:color w:val="auto"/>
        </w:rPr>
        <w:t>СТРОИТЕЛЬНАЯ, 23</w:t>
      </w:r>
    </w:p>
    <w:p w:rsidR="008646D3" w:rsidRPr="008646D3" w:rsidRDefault="008646D3" w:rsidP="008646D3"/>
    <w:p w:rsidR="00F17350" w:rsidRDefault="00C83CD7" w:rsidP="002D1F7E">
      <w:pPr>
        <w:pStyle w:val="1"/>
        <w:numPr>
          <w:ilvl w:val="0"/>
          <w:numId w:val="0"/>
        </w:numPr>
        <w:spacing w:before="0" w:after="0"/>
        <w:jc w:val="both"/>
        <w:rPr>
          <w:rFonts w:ascii="Times New Roman" w:hAnsi="Times New Roman"/>
          <w:color w:val="auto"/>
        </w:rPr>
      </w:pPr>
      <w:r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Региональный фонд капитального ремонта многоквартирных домо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в Пензенской области на основании </w:t>
      </w:r>
      <w:r w:rsidR="00743CA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Приказа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№ </w:t>
      </w:r>
      <w:r w:rsidR="00CB714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6</w:t>
      </w:r>
      <w:r w:rsidR="00232B8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от </w:t>
      </w:r>
      <w:r w:rsid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17</w:t>
      </w:r>
      <w:r w:rsidR="00FF13DF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июля </w:t>
      </w:r>
      <w:r w:rsidR="00232B8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2015 года </w:t>
      </w:r>
      <w:r w:rsidR="002547F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</w:t>
      </w:r>
      <w:r w:rsidR="009D2D22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сообщает о</w:t>
      </w:r>
      <w:r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внесении изменений в </w:t>
      </w:r>
      <w:r w:rsidR="00754FCD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Извещение и Конкурсную документацию</w:t>
      </w:r>
      <w:r w:rsidR="006738C8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</w:t>
      </w:r>
      <w:r w:rsidR="002547FE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о проведении открытого конкурса на выполнение работ по капитальному ремонту многоквартирного дома</w:t>
      </w:r>
      <w:r w:rsidR="00FF13DF" w:rsidRP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, расположенного по адресу: Пензенская область, </w:t>
      </w:r>
      <w:r w:rsidR="008646D3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г. Сердобск, </w:t>
      </w:r>
      <w:r w:rsidR="00F17350"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ул. Строительная, 23</w:t>
      </w:r>
    </w:p>
    <w:p w:rsidR="00FF13DF" w:rsidRPr="002D1F7E" w:rsidRDefault="00FF13DF" w:rsidP="00F17350">
      <w:pPr>
        <w:pStyle w:val="1"/>
        <w:spacing w:before="0" w:after="0"/>
        <w:ind w:left="0" w:hanging="709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</w:p>
    <w:p w:rsidR="00913DB1" w:rsidRPr="00913DB1" w:rsidRDefault="00913DB1" w:rsidP="00913DB1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Внести в Извещение и Конкурсную документацию о проведении открытого конкурса на выполнение работ </w:t>
      </w:r>
      <w:r w:rsidR="00E61DEA" w:rsidRPr="00FF13DF">
        <w:rPr>
          <w:rFonts w:ascii="Times New Roman" w:hAnsi="Times New Roman" w:cs="Times New Roman"/>
          <w:sz w:val="28"/>
          <w:szCs w:val="28"/>
        </w:rPr>
        <w:t>по капитальному ремонту многоквартирного дома, расположенного</w:t>
      </w:r>
      <w:r w:rsidR="008646D3">
        <w:rPr>
          <w:rFonts w:ascii="Times New Roman" w:hAnsi="Times New Roman" w:cs="Times New Roman"/>
          <w:sz w:val="28"/>
          <w:szCs w:val="28"/>
        </w:rPr>
        <w:t xml:space="preserve"> по адресу: Пензенская область,</w:t>
      </w:r>
      <w:r w:rsidR="008646D3" w:rsidRPr="008646D3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г. </w:t>
      </w:r>
      <w:proofErr w:type="gramStart"/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Сердобск, </w:t>
      </w:r>
      <w:r w:rsidR="008646D3">
        <w:rPr>
          <w:rFonts w:ascii="Times New Roman" w:hAnsi="Times New Roman" w:cs="Times New Roman"/>
          <w:bCs/>
          <w:sz w:val="28"/>
          <w:szCs w:val="28"/>
        </w:rPr>
        <w:t xml:space="preserve">  </w:t>
      </w:r>
      <w:proofErr w:type="gramEnd"/>
      <w:r w:rsidR="008646D3">
        <w:rPr>
          <w:rFonts w:ascii="Times New Roman" w:hAnsi="Times New Roman" w:cs="Times New Roman"/>
          <w:bCs/>
          <w:sz w:val="28"/>
          <w:szCs w:val="28"/>
        </w:rPr>
        <w:t xml:space="preserve">                           </w:t>
      </w:r>
      <w:r w:rsidR="008646D3" w:rsidRPr="008646D3">
        <w:rPr>
          <w:rFonts w:ascii="Times New Roman" w:hAnsi="Times New Roman" w:cs="Times New Roman"/>
          <w:bCs/>
          <w:sz w:val="28"/>
          <w:szCs w:val="28"/>
        </w:rPr>
        <w:t xml:space="preserve">ул. </w:t>
      </w:r>
      <w:r w:rsidR="00F17350">
        <w:rPr>
          <w:rFonts w:ascii="Times New Roman" w:hAnsi="Times New Roman" w:cs="Times New Roman"/>
          <w:bCs/>
          <w:sz w:val="28"/>
          <w:szCs w:val="28"/>
        </w:rPr>
        <w:t>Строительная, 23</w:t>
      </w:r>
      <w:r w:rsidR="008646D3"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</w:t>
      </w:r>
      <w:r w:rsidRPr="00913DB1">
        <w:rPr>
          <w:rFonts w:ascii="Times New Roman" w:eastAsia="Times New Roman" w:hAnsi="Times New Roman" w:cs="Times New Roman"/>
          <w:sz w:val="28"/>
          <w:szCs w:val="28"/>
          <w:lang w:eastAsia="ar-SA"/>
        </w:rPr>
        <w:t>(далее Извещение и Конкурсная документация) следующие изменения: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1.1. Позицию Извещения «Условия оплаты по договору» изменить, изложив в следующей редакции:</w:t>
      </w:r>
    </w:p>
    <w:p w:rsidR="00F17350" w:rsidRPr="00F17350" w:rsidRDefault="00F17350" w:rsidP="002D1F7E">
      <w:pPr>
        <w:pStyle w:val="1"/>
        <w:ind w:hanging="14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«Авансовый платеж в размере 30 % от общей стоимости работ по договору, определенной по результатам конкурса, оплачивается в течении 5 рабочих дней с даты подписания договора с победителем конкурса. Расчеты по Договору будут осуществляться в рублях Российской Федерации платежным поручением после предоставления Подрядчиком исполнительной документации, подписания акта по форме КС-2 и справки по форме КС-3, акта о приемке в эксплуатацию приемочной комиссией законченных работ по капитальному ремонту Объекта по форме согласно </w:t>
      </w:r>
      <w:proofErr w:type="gram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приложению</w:t>
      </w:r>
      <w:proofErr w:type="gram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в ВСН 42-85 (Р) в срок до 31 декабря 2015 года включительно, при условии предоставления Подрядчиком обеспечение исполнения гарантийных обязательств».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1.2. Позиции «Дата окончания подачи заявок» и «Место, дата и время вскрытия конвертов с заявками» в Извещении изменить, изложив в следующей редакции: </w:t>
      </w:r>
    </w:p>
    <w:p w:rsidR="00F17350" w:rsidRPr="00F17350" w:rsidRDefault="00F17350" w:rsidP="002D1F7E">
      <w:pPr>
        <w:pStyle w:val="1"/>
        <w:ind w:hanging="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«Дата окончания подачи заявок: 29 июля 2015 г. 12:00ч. по московскому времени. Место, дата и время вскрытия конвертов с заявками: г. </w:t>
      </w:r>
      <w:proofErr w:type="gram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Пенза,   </w:t>
      </w:r>
      <w:proofErr w:type="gram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                           ул. Некрасова, 24, кабинет 602, 29 июля 2015 г. 12:00ч. по московскому времени».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1.3. Пункт 1.5. раздела 1 Конкурсной документации изменить, изложив в следующей редакции: 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«1.5. Вскрытие конвертов с конкурсными заявками будет произведено 29.07.2015 в 12:00 часов по московскому времени по адресу: г. Пенза, ул. Некрасова, 24, кабинет 602. На процедуру вскрытия конвертов </w:t>
      </w: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приглашаются представители всех претендентов на участие в конкурсе. Полномочия представителя должны быть подтверждены доверенностью».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1.4. Пункт 1.9. раздела 1 Конкурсной документации изменить, изложив в следующей редакции: </w:t>
      </w:r>
    </w:p>
    <w:p w:rsidR="00F17350" w:rsidRPr="00F17350" w:rsidRDefault="00F17350" w:rsidP="002D1F7E">
      <w:pPr>
        <w:pStyle w:val="1"/>
        <w:ind w:hanging="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«Договор подряда с победителем  конкурса  заключается  по  форме согласно </w:t>
      </w:r>
      <w:hyperlink w:anchor="sub_4400" w:history="1">
        <w:r w:rsidRPr="00F17350">
          <w:rPr>
            <w:bCs w:val="0"/>
            <w:color w:val="auto"/>
          </w:rPr>
          <w:t>приложению N 4</w:t>
        </w:r>
      </w:hyperlink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к настоящей конкурсной документации не ранее чем через десять дней со дня размещения на официальном сайте Регионального фонда капитального ремонта многоквартирных домов Пензенской области в информационно-телекоммуникационной сети «Интернет» - www.</w:t>
      </w:r>
      <w:proofErr w:type="spell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fkrmd</w:t>
      </w:r>
      <w:proofErr w:type="spell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58.</w:t>
      </w:r>
      <w:proofErr w:type="spell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ru</w:t>
      </w:r>
      <w:proofErr w:type="spell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протокола оценки и сопоставления заявок на участие в конкурсе, после предоставления обеспечения исполнения обязательств по договору в виде залога денежных средств, в том числе в форме вклада (депозита), в размере 673 518 руб. 03 коп. (шестьсот семьдесят три тысячи пятьсот восемнадцать рублей 03 копеек) (30% начальной (максимальной) цены договора подряда), либо безотзывную банковскую гарантию, выданную на срок до 01 февраля 2016 года, и не позднее двадцати дней с даты определения победителя конкурса».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1.5. Пункт 7.2. раздела 7 Конкурсной документации изменить, изложив в следующей редакции:</w:t>
      </w:r>
    </w:p>
    <w:p w:rsidR="00F17350" w:rsidRPr="00F17350" w:rsidRDefault="00F17350" w:rsidP="002D1F7E">
      <w:pPr>
        <w:pStyle w:val="1"/>
        <w:ind w:hanging="6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«Размер обеспечения исполнения контракта не может превышать тридцати процентов начальной (максимальной) цены договора подряда, указанной в извещении о проведении открытого конкурса. Размер обеспечения исполнения контракта устанавливается 30% начальной (максимальной) цены договора подряда».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1.6. В Договоре строительного подряда, являющегося приложением № 4 к Конкурсной документации: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1.6.1. Статью 2. «Стоимость работ» – дополнить </w:t>
      </w:r>
      <w:proofErr w:type="spell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пп</w:t>
      </w:r>
      <w:proofErr w:type="spell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. </w:t>
      </w:r>
      <w:proofErr w:type="gramStart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2.6.,</w:t>
      </w:r>
      <w:proofErr w:type="gramEnd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 2.7., 2.8., 2.9.:</w:t>
      </w:r>
    </w:p>
    <w:p w:rsidR="00F17350" w:rsidRPr="00F17350" w:rsidRDefault="00F17350" w:rsidP="002D1F7E">
      <w:pPr>
        <w:pStyle w:val="1"/>
        <w:ind w:hanging="14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«2.6. Авансовый платеж в размере 30 (Тридцати) % от стоимости, указанной в п.2.1. настоящего Договора, выплачивается в течение 5 (Пяти) рабочих дней с даты подписания настоящего Договора.  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2.7. В соответствии с НК РФ Подрядчик обязан в срок не позднее 5 (Пяти) календарных дней со дня получения предоплаты, направить в адрес Заказчика счет-фактуру на сумму полученной предоплаты. 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2.8. Подрядчик обязан использовать аванс для покрытия расходов по производству работ. Подрядчик обязан предоставить Заказчику все необходимые документы, заверенные подписями и печатями уполномоченных лиц, подтверждающие использование авансового платежа в соответствии с его назначением, не позднее, чем через 5 (Пять) календарных дней с момента получения от Заказчика соответствующего требования.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2.9. При непредставлении Подрядчиком необходимых документов в указанный в пункте 2.8. Договора срок, или при установлении на основании представленных документов факта нецелевого использования </w:t>
      </w: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lastRenderedPageBreak/>
        <w:t>Подрядчиком этих платежей, Заказчик уведомляет Подрядчика об установленной сумме, использованной им не по назначению».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1.6.2. В статье 15. «Ответственность сторон. Банковские гарантии»: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1.6.2.1. пункт 15.12 изменить, изложив в следующей редакции:</w:t>
      </w:r>
    </w:p>
    <w:p w:rsidR="00F17350" w:rsidRPr="00F17350" w:rsidRDefault="00F17350" w:rsidP="002D1F7E">
      <w:pPr>
        <w:pStyle w:val="1"/>
        <w:ind w:hanging="14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«Размер обеспечения исполнения обязательств составляет 30 (Тридцать) процентов начальной (максимальной) цены договора подряда»;</w:t>
      </w:r>
    </w:p>
    <w:p w:rsidR="00F17350" w:rsidRPr="00F17350" w:rsidRDefault="00F17350" w:rsidP="00F17350">
      <w:pPr>
        <w:pStyle w:val="1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1.6.2.2. пункт 15.15. дополнить:</w:t>
      </w:r>
    </w:p>
    <w:p w:rsidR="00F17350" w:rsidRPr="00F17350" w:rsidRDefault="00F17350" w:rsidP="002D1F7E">
      <w:pPr>
        <w:pStyle w:val="1"/>
        <w:ind w:hanging="148"/>
        <w:jc w:val="both"/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</w:pPr>
      <w:bookmarkStart w:id="0" w:name="_GoBack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 xml:space="preserve">«-Авансовый платеж, или его часть, оставшаяся непогашенной к моменту </w:t>
      </w:r>
      <w:bookmarkEnd w:id="0"/>
      <w:r w:rsidRPr="00F17350">
        <w:rPr>
          <w:rFonts w:ascii="Times New Roman" w:hAnsi="Times New Roman" w:cs="Times New Roman"/>
          <w:b w:val="0"/>
          <w:bCs w:val="0"/>
          <w:color w:val="auto"/>
          <w:sz w:val="28"/>
          <w:szCs w:val="28"/>
        </w:rPr>
        <w:t>досрочного прекращения Договора, не были возвращены Подрядчиком Заказчику в течение 10 (десяти) календарных дней с момента досрочного прекращения Договора, и/или».</w:t>
      </w:r>
    </w:p>
    <w:p w:rsidR="00743CA2" w:rsidRPr="00D47750" w:rsidRDefault="00743CA2" w:rsidP="00F17350">
      <w:pPr>
        <w:pStyle w:val="a3"/>
        <w:numPr>
          <w:ilvl w:val="1"/>
          <w:numId w:val="1"/>
        </w:numPr>
        <w:ind w:left="142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sectPr w:rsidR="00743CA2" w:rsidRPr="00D47750" w:rsidSect="00E61DEA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hint="default"/>
        <w:b w:val="0"/>
        <w:szCs w:val="28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0F92EB5"/>
    <w:multiLevelType w:val="hybridMultilevel"/>
    <w:tmpl w:val="2C344276"/>
    <w:lvl w:ilvl="0" w:tplc="844CDF6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3EB90288"/>
    <w:multiLevelType w:val="hybridMultilevel"/>
    <w:tmpl w:val="43F2EA32"/>
    <w:lvl w:ilvl="0" w:tplc="69E840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76D35E02"/>
    <w:multiLevelType w:val="multilevel"/>
    <w:tmpl w:val="6B0C413A"/>
    <w:lvl w:ilvl="0">
      <w:start w:val="1"/>
      <w:numFmt w:val="decimal"/>
      <w:lvlText w:val="%1."/>
      <w:lvlJc w:val="center"/>
      <w:pPr>
        <w:tabs>
          <w:tab w:val="num" w:pos="4167"/>
        </w:tabs>
        <w:ind w:left="4167" w:hanging="567"/>
      </w:pPr>
      <w:rPr>
        <w:rFonts w:cs="Times New Roman" w:hint="default"/>
        <w:b/>
        <w:i w:val="0"/>
      </w:rPr>
    </w:lvl>
    <w:lvl w:ilvl="1">
      <w:start w:val="1"/>
      <w:numFmt w:val="decimal"/>
      <w:lvlText w:val="%1.%2"/>
      <w:lvlJc w:val="left"/>
      <w:pPr>
        <w:tabs>
          <w:tab w:val="num" w:pos="1751"/>
        </w:tabs>
        <w:ind w:left="333"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sz w:val="26"/>
        <w:szCs w:val="26"/>
        <w:u w:val="none"/>
        <w:vertAlign w:val="baseline"/>
      </w:rPr>
    </w:lvl>
    <w:lvl w:ilvl="2">
      <w:start w:val="1"/>
      <w:numFmt w:val="decimal"/>
      <w:pStyle w:val="-"/>
      <w:lvlText w:val="%1.%2.%3"/>
      <w:lvlJc w:val="left"/>
      <w:pPr>
        <w:tabs>
          <w:tab w:val="num" w:pos="1391"/>
        </w:tabs>
        <w:ind w:left="-27" w:firstLine="567"/>
      </w:pPr>
      <w:rPr>
        <w:rFonts w:cs="Times New Roman" w:hint="default"/>
        <w:b w:val="0"/>
        <w:bCs w:val="0"/>
        <w:i w:val="0"/>
        <w:iCs w:val="0"/>
      </w:rPr>
    </w:lvl>
    <w:lvl w:ilvl="3">
      <w:start w:val="1"/>
      <w:numFmt w:val="russianLower"/>
      <w:pStyle w:val="-"/>
      <w:lvlText w:val="%4)"/>
      <w:lvlJc w:val="left"/>
      <w:pPr>
        <w:tabs>
          <w:tab w:val="num" w:pos="1418"/>
        </w:tabs>
        <w:ind w:firstLine="567"/>
      </w:pPr>
      <w:rPr>
        <w:rFonts w:cs="Times New Roman" w:hint="default"/>
        <w:b w:val="0"/>
        <w:bCs w:val="0"/>
        <w:i w:val="0"/>
        <w:iCs w:val="0"/>
        <w:caps w:val="0"/>
        <w:strike w:val="0"/>
        <w:dstrike w:val="0"/>
        <w:vanish w:val="0"/>
        <w:color w:val="auto"/>
        <w:spacing w:val="0"/>
        <w:w w:val="100"/>
        <w:kern w:val="0"/>
        <w:position w:val="0"/>
        <w:u w:val="none"/>
        <w:vertAlign w:val="baseline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cs="Times New Roman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567"/>
      </w:pPr>
      <w:rPr>
        <w:rFonts w:ascii="Symbol" w:hAnsi="Symbol" w:hint="default"/>
      </w:rPr>
    </w:lvl>
    <w:lvl w:ilvl="6">
      <w:start w:val="1"/>
      <w:numFmt w:val="lowerLetter"/>
      <w:lvlText w:val="%5%6%7)"/>
      <w:lvlJc w:val="left"/>
      <w:pPr>
        <w:tabs>
          <w:tab w:val="num" w:pos="2835"/>
        </w:tabs>
        <w:ind w:left="2835" w:hanging="567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545"/>
        </w:tabs>
        <w:ind w:left="2889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265"/>
        </w:tabs>
        <w:ind w:left="3465" w:hanging="1440"/>
      </w:pPr>
      <w:rPr>
        <w:rFonts w:cs="Times New Roman" w:hint="default"/>
      </w:rPr>
    </w:lvl>
  </w:abstractNum>
  <w:abstractNum w:abstractNumId="4" w15:restartNumberingAfterBreak="0">
    <w:nsid w:val="78ED60C5"/>
    <w:multiLevelType w:val="multilevel"/>
    <w:tmpl w:val="D42E9F98"/>
    <w:lvl w:ilvl="0">
      <w:start w:val="1"/>
      <w:numFmt w:val="decimal"/>
      <w:lvlText w:val="%1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42" w:hanging="4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5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75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90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7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804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296" w:hanging="21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2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3CD7"/>
    <w:rsid w:val="0004218C"/>
    <w:rsid w:val="001104AA"/>
    <w:rsid w:val="0011459B"/>
    <w:rsid w:val="00232B8E"/>
    <w:rsid w:val="002547FE"/>
    <w:rsid w:val="002D1F7E"/>
    <w:rsid w:val="00401910"/>
    <w:rsid w:val="004554A6"/>
    <w:rsid w:val="00465C44"/>
    <w:rsid w:val="004A1740"/>
    <w:rsid w:val="004D2CF2"/>
    <w:rsid w:val="005754CD"/>
    <w:rsid w:val="005A776B"/>
    <w:rsid w:val="00631867"/>
    <w:rsid w:val="006436C0"/>
    <w:rsid w:val="006738C8"/>
    <w:rsid w:val="00743CA2"/>
    <w:rsid w:val="00754FCD"/>
    <w:rsid w:val="008646D3"/>
    <w:rsid w:val="008B7161"/>
    <w:rsid w:val="00913DB1"/>
    <w:rsid w:val="009D2D22"/>
    <w:rsid w:val="009D44B0"/>
    <w:rsid w:val="00B82980"/>
    <w:rsid w:val="00C83CD7"/>
    <w:rsid w:val="00CA105E"/>
    <w:rsid w:val="00CB714E"/>
    <w:rsid w:val="00CF331E"/>
    <w:rsid w:val="00D47750"/>
    <w:rsid w:val="00D92DB2"/>
    <w:rsid w:val="00E268A1"/>
    <w:rsid w:val="00E37EF9"/>
    <w:rsid w:val="00E61DEA"/>
    <w:rsid w:val="00EE4C9C"/>
    <w:rsid w:val="00F17350"/>
    <w:rsid w:val="00FF1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4FA66-7C8C-4003-9270-66BCC1512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459B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styleId="1">
    <w:name w:val="heading 1"/>
    <w:basedOn w:val="a"/>
    <w:next w:val="a"/>
    <w:link w:val="10"/>
    <w:qFormat/>
    <w:rsid w:val="00D92DB2"/>
    <w:pPr>
      <w:numPr>
        <w:numId w:val="1"/>
      </w:numPr>
      <w:autoSpaceDE w:val="0"/>
      <w:spacing w:before="108" w:after="108"/>
      <w:jc w:val="center"/>
      <w:outlineLvl w:val="0"/>
    </w:pPr>
    <w:rPr>
      <w:rFonts w:ascii="Arial" w:hAnsi="Arial" w:cs="Arial"/>
      <w:b/>
      <w:bCs/>
      <w:color w:val="00008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C83CD7"/>
    <w:pPr>
      <w:spacing w:after="0" w:line="240" w:lineRule="auto"/>
    </w:pPr>
  </w:style>
  <w:style w:type="table" w:styleId="a4">
    <w:name w:val="Table Grid"/>
    <w:basedOn w:val="a1"/>
    <w:uiPriority w:val="39"/>
    <w:rsid w:val="00C83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rsid w:val="00D92DB2"/>
    <w:rPr>
      <w:rFonts w:ascii="Arial" w:eastAsia="Times New Roman" w:hAnsi="Arial" w:cs="Arial"/>
      <w:b/>
      <w:bCs/>
      <w:color w:val="000080"/>
      <w:sz w:val="24"/>
      <w:szCs w:val="24"/>
      <w:lang w:eastAsia="ar-SA"/>
    </w:rPr>
  </w:style>
  <w:style w:type="paragraph" w:styleId="a5">
    <w:name w:val="List Paragraph"/>
    <w:basedOn w:val="a"/>
    <w:uiPriority w:val="34"/>
    <w:qFormat/>
    <w:rsid w:val="00D92DB2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D92DB2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D92DB2"/>
    <w:rPr>
      <w:rFonts w:ascii="Segoe UI" w:eastAsia="Times New Roman" w:hAnsi="Segoe UI" w:cs="Segoe UI"/>
      <w:sz w:val="18"/>
      <w:szCs w:val="18"/>
      <w:lang w:eastAsia="ar-SA"/>
    </w:rPr>
  </w:style>
  <w:style w:type="paragraph" w:customStyle="1" w:styleId="a8">
    <w:name w:val="Таблицы (моноширинный)"/>
    <w:basedOn w:val="a"/>
    <w:next w:val="a"/>
    <w:uiPriority w:val="99"/>
    <w:rsid w:val="00754FCD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  <w:lang w:eastAsia="ru-RU"/>
    </w:rPr>
  </w:style>
  <w:style w:type="character" w:customStyle="1" w:styleId="a9">
    <w:name w:val="Гипертекстовая ссылка"/>
    <w:rsid w:val="00E61DEA"/>
    <w:rPr>
      <w:rFonts w:cs="Times New Roman"/>
      <w:b/>
      <w:color w:val="008000"/>
    </w:rPr>
  </w:style>
  <w:style w:type="paragraph" w:customStyle="1" w:styleId="-">
    <w:name w:val="Контракт-пункт"/>
    <w:basedOn w:val="a"/>
    <w:link w:val="-0"/>
    <w:rsid w:val="00E61DEA"/>
    <w:pPr>
      <w:numPr>
        <w:ilvl w:val="3"/>
        <w:numId w:val="5"/>
      </w:numPr>
      <w:tabs>
        <w:tab w:val="clear" w:pos="1418"/>
        <w:tab w:val="num" w:pos="1391"/>
      </w:tabs>
      <w:suppressAutoHyphens w:val="0"/>
      <w:spacing w:before="60" w:after="60"/>
      <w:ind w:left="-27"/>
      <w:jc w:val="both"/>
    </w:pPr>
    <w:rPr>
      <w:rFonts w:ascii="Calibri" w:eastAsia="Calibri" w:hAnsi="Calibri"/>
      <w:szCs w:val="24"/>
      <w:lang w:val="x-none" w:eastAsia="x-none"/>
    </w:rPr>
  </w:style>
  <w:style w:type="character" w:customStyle="1" w:styleId="-0">
    <w:name w:val="Контракт-пункт Знак"/>
    <w:link w:val="-"/>
    <w:locked/>
    <w:rsid w:val="00E61DEA"/>
    <w:rPr>
      <w:rFonts w:ascii="Calibri" w:eastAsia="Calibri" w:hAnsi="Calibri" w:cs="Times New Roman"/>
      <w:sz w:val="28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3</Pages>
  <Words>855</Words>
  <Characters>4877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Сергей Алексеев</dc:creator>
  <cp:keywords/>
  <dc:description/>
  <cp:lastModifiedBy>user9</cp:lastModifiedBy>
  <cp:revision>27</cp:revision>
  <cp:lastPrinted>2015-05-14T07:56:00Z</cp:lastPrinted>
  <dcterms:created xsi:type="dcterms:W3CDTF">2014-08-29T13:28:00Z</dcterms:created>
  <dcterms:modified xsi:type="dcterms:W3CDTF">2015-07-24T10:49:00Z</dcterms:modified>
</cp:coreProperties>
</file>