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F9" w:rsidRDefault="005257F9" w:rsidP="00DB23D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D458FD" w:rsidRPr="003850C1" w:rsidRDefault="00D458FD" w:rsidP="00DB23D5">
      <w:pPr>
        <w:spacing w:after="30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ru-RU"/>
        </w:rPr>
        <w:t>Отчет о проделанной работе Регионального фонда капитального ремонта многоквартирных дом</w:t>
      </w:r>
      <w:r w:rsidR="00A92536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ru-RU"/>
        </w:rPr>
        <w:t>ов</w:t>
      </w:r>
      <w:r w:rsidRPr="003850C1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ru-RU"/>
        </w:rPr>
        <w:t xml:space="preserve"> Пензенской области за 2016 год</w:t>
      </w:r>
      <w:bookmarkStart w:id="0" w:name="_GoBack"/>
      <w:bookmarkEnd w:id="0"/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целях реализации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2016-2017 годы, утвержденного постановлением Правительства Пензенской области от 30.10.2015 № 605-пП (с последующими изменениями) (далее – Краткосрочный план) выполнены работы по капитальному ремонту 98 многоквартирных домов (далее – МКД) в 1</w:t>
      </w:r>
      <w:r w:rsidR="00656E58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муниципальных образованиях Пензенской области (г. Пенза – </w:t>
      </w:r>
      <w:r w:rsidR="005406A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 МКД, г. Заречный – 4 МКД, г. Кузнецк – 1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МКД, г. Каменка – 4 МКД, </w:t>
      </w:r>
      <w:proofErr w:type="spellStart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Башмаковский</w:t>
      </w:r>
      <w:proofErr w:type="spellEnd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1 МКД, </w:t>
      </w:r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Белинский район – 3 МКД,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</w:t>
      </w:r>
      <w:proofErr w:type="spellStart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Бессоновский</w:t>
      </w:r>
      <w:proofErr w:type="spellEnd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1 МКД,</w:t>
      </w:r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Городищенский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5 МКД, </w:t>
      </w:r>
      <w:proofErr w:type="spellStart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Иссинский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4 МКД, </w:t>
      </w:r>
      <w:proofErr w:type="spellStart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Колышлейский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3 МКД, </w:t>
      </w:r>
      <w:proofErr w:type="spellStart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Камешкирский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2 МКД, Кузнецкий район – 1 МКД, </w:t>
      </w:r>
      <w:proofErr w:type="spellStart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Мокшанский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1 МКД,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Нижн</w:t>
      </w:r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еломовский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5 МКД, </w:t>
      </w:r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Пензенский район – 1 МКД, Сердобский район – 4 МКД, </w:t>
      </w:r>
      <w:proofErr w:type="spellStart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Шемышейский</w:t>
      </w:r>
      <w:proofErr w:type="spellEnd"/>
      <w:r w:rsidR="00E4275D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 – 2 МКД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на </w:t>
      </w:r>
      <w:r w:rsidRPr="003850C1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 w:rsidR="006357C4" w:rsidRPr="003850C1">
        <w:rPr>
          <w:rFonts w:ascii="Times New Roman" w:eastAsia="Times New Roman" w:hAnsi="Times New Roman"/>
          <w:sz w:val="26"/>
          <w:szCs w:val="26"/>
          <w:lang w:eastAsia="ru-RU"/>
        </w:rPr>
        <w:t>290,326</w:t>
      </w:r>
      <w:r w:rsidRPr="003850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млн. руб., в том числе: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— 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47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кровель площадью 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33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</w:t>
      </w:r>
      <w:r w:rsidR="001F48E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F48E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тыс.кв.м</w:t>
      </w:r>
      <w:proofErr w:type="spellEnd"/>
      <w:r w:rsidR="00A5541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— 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фасадов площадью 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12,3</w:t>
      </w:r>
      <w:r w:rsidR="001F48E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тыс. кв. м;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— внутридомовых инженерных систем в </w:t>
      </w:r>
      <w:r w:rsidR="00B7523E" w:rsidRPr="00B75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1F48E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МКД;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— лифтового оборудования – 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133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75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ед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в </w:t>
      </w:r>
      <w:r w:rsidR="00A5541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36</w:t>
      </w:r>
      <w:r w:rsidR="001F48E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МКД;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— ремонт </w:t>
      </w:r>
      <w:r w:rsidR="006357C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10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фундаментов</w:t>
      </w:r>
      <w:r w:rsidR="00A5541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A55417" w:rsidRPr="003850C1" w:rsidRDefault="00FB4DA0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A5541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ремонт 2 подв</w:t>
      </w:r>
      <w:r w:rsidR="00DB23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альных помещений</w:t>
      </w:r>
      <w:r w:rsidR="00A5541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40D87" w:rsidRDefault="00940D87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Также в 2016 году произведена замена 137 единиц лифтового оборудования в 20 многоквартирных домах г. Пензы на сумму 228</w:t>
      </w:r>
      <w:r w:rsidR="00DD03C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167 </w:t>
      </w:r>
      <w:proofErr w:type="spellStart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млн.руб</w:t>
      </w:r>
      <w:proofErr w:type="spellEnd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из плана 2017 года.</w:t>
      </w:r>
    </w:p>
    <w:p w:rsidR="00DD03CE" w:rsidRPr="003850C1" w:rsidRDefault="00DD03CE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Выполнено техническое обсл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едование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разработка ПСД на сумму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5,354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млн.руб</w:t>
      </w:r>
      <w:proofErr w:type="spellEnd"/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DD03CE" w:rsidRPr="003850C1" w:rsidRDefault="00DD03CE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Таким образом, в 2016 году </w:t>
      </w:r>
      <w:r w:rsidR="00DB23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выполнено работ по капитальному ремонту на сумму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52</w:t>
      </w:r>
      <w:r w:rsidR="00DB23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3,847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млн.руб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40D87" w:rsidRPr="003850C1" w:rsidRDefault="00940D87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фотоотчетом можно ознакомиться на сайте Фонда в разделе </w:t>
      </w:r>
      <w:hyperlink r:id="rId5" w:history="1">
        <w:r w:rsidRPr="003850C1">
          <w:rPr>
            <w:rStyle w:val="a6"/>
            <w:rFonts w:ascii="Times New Roman" w:eastAsia="Times New Roman" w:hAnsi="Times New Roman"/>
            <w:sz w:val="26"/>
            <w:szCs w:val="26"/>
            <w:lang w:eastAsia="ru-RU"/>
          </w:rPr>
          <w:t>«Ход капитального ремонта»</w:t>
        </w:r>
      </w:hyperlink>
      <w:r w:rsidR="00316C17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E1258" w:rsidRPr="003850C1" w:rsidRDefault="005E1258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2016 году р</w:t>
      </w:r>
      <w:r w:rsidR="009477EF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ассмотрено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2005 обращений граждан, что на 299 меньше, чем в 2015 году.</w:t>
      </w:r>
    </w:p>
    <w:p w:rsidR="009477EF" w:rsidRPr="003850C1" w:rsidRDefault="005E1258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Большинство вопросов в обращениях ка</w:t>
      </w:r>
      <w:r w:rsidR="007727B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сались перехода с общего счета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специальный счет и переноса</w:t>
      </w:r>
      <w:r w:rsidR="009477EF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сроков капитального ремонта.</w:t>
      </w:r>
    </w:p>
    <w:p w:rsidR="00D458FD" w:rsidRPr="00112195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состоянию на 31.12.201</w:t>
      </w:r>
      <w:r w:rsidR="00112195"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рамках </w:t>
      </w:r>
      <w:proofErr w:type="spellStart"/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претензионно</w:t>
      </w:r>
      <w:proofErr w:type="spellEnd"/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-исковой работы с должниками направлено:</w:t>
      </w:r>
    </w:p>
    <w:p w:rsidR="00D458FD" w:rsidRPr="00112195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— </w:t>
      </w:r>
      <w:r w:rsidR="00112195"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1571</w:t>
      </w: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заявлени</w:t>
      </w:r>
      <w:r w:rsidR="00112195"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 взыскании с должников — физических лиц и </w:t>
      </w:r>
      <w:r w:rsidR="00112195"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33</w:t>
      </w: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исковых заявлени</w:t>
      </w:r>
      <w:r w:rsidR="00112195"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 </w:t>
      </w:r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Арбитражный суд Пензенской области на общую сумму </w:t>
      </w:r>
      <w:r w:rsidR="00112195"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58</w:t>
      </w:r>
      <w:r w:rsid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,1 </w:t>
      </w:r>
      <w:proofErr w:type="spellStart"/>
      <w:r w:rsid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млн.руб</w:t>
      </w:r>
      <w:proofErr w:type="spellEnd"/>
      <w:r w:rsidRPr="001121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.;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— в отношении должников — юридических лиц направлено </w:t>
      </w:r>
      <w:r w:rsidR="00352A01"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более 100</w:t>
      </w:r>
      <w:r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претензи</w:t>
      </w:r>
      <w:r w:rsidR="00352A01"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общую сумму </w:t>
      </w:r>
      <w:r w:rsidR="00352A01"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51,9 </w:t>
      </w:r>
      <w:proofErr w:type="spellStart"/>
      <w:r w:rsidR="00352A01"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млн.руб</w:t>
      </w:r>
      <w:proofErr w:type="spellEnd"/>
      <w:r w:rsidRP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D458FD" w:rsidRPr="003850C1" w:rsidRDefault="00D458FD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Процент собираемости взносов на капитальный ремонт в фонд капитального ремонта, формируемый на счете регионального оператора, по состоянию на 31 декабря 201</w:t>
      </w:r>
      <w:r w:rsidR="009477EF" w:rsidRP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составил </w:t>
      </w:r>
      <w:r w:rsidR="009874DF" w:rsidRP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81</w:t>
      </w:r>
      <w:r w:rsidRP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%, при этом процент собираемости взносов по оплате физическими лицами – 8</w:t>
      </w:r>
      <w:r w:rsid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5,4</w:t>
      </w:r>
      <w:r w:rsidRPr="009874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%.</w:t>
      </w:r>
    </w:p>
    <w:p w:rsidR="00591918" w:rsidRPr="003850C1" w:rsidRDefault="00591918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Проводилась разъяснительная работа по вопросам проведения капитального ремонта путем информирования через средства массовой информации: газеты (</w:t>
      </w:r>
      <w:r w:rsidR="003850C1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26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публикаций), телевидение и радио (3</w:t>
      </w:r>
      <w:r w:rsidR="003850C1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выпусков), интернет-порталы (</w:t>
      </w:r>
      <w:r w:rsidR="003850C1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158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публикаций), размещение и актуализации информации на официальном сайте Регионального фонда</w:t>
      </w:r>
      <w:r w:rsidR="002C3C19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(1044)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Проводятся круглые столы, форумы по вопросам капитального ремонта общего имущества многоквартирных домов с участием собственников помещений и представителей общественных организаций. В период с июля по сентябрь велся прием граждан в Пунктах бесплатной юридической консультации, организованных во дворах МКД (</w:t>
      </w:r>
      <w:r w:rsidR="007727B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30 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выездов).</w:t>
      </w:r>
    </w:p>
    <w:p w:rsidR="00591918" w:rsidRPr="003850C1" w:rsidRDefault="00591918" w:rsidP="00DB23D5">
      <w:pPr>
        <w:spacing w:before="150" w:after="150" w:line="336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Для информирования и консультации граждан </w:t>
      </w:r>
      <w:r w:rsidR="00DD03C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работает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бесплатная «горячая линия» по вопросам капитального ремонта по номеру: 8-800-700-86-06. На телефон «горячей линии» за 201</w:t>
      </w:r>
      <w:r w:rsidR="007727B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 поступило </w:t>
      </w:r>
      <w:r w:rsidR="00352A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5688</w:t>
      </w:r>
      <w:r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7727B4" w:rsidRPr="003850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E1258" w:rsidRDefault="005E1258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5E1258" w:rsidRDefault="005E1258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5E1258" w:rsidRDefault="005E1258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5E1258" w:rsidRDefault="005E1258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D03CE" w:rsidRDefault="00DD03CE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5E1258" w:rsidRPr="00D458FD" w:rsidRDefault="005E1258" w:rsidP="00D458FD">
      <w:pPr>
        <w:spacing w:before="150" w:after="150" w:line="33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5257F9" w:rsidRDefault="005257F9" w:rsidP="003C215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sectPr w:rsidR="005257F9" w:rsidSect="00E708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6DC1"/>
    <w:multiLevelType w:val="hybridMultilevel"/>
    <w:tmpl w:val="ECDE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5289"/>
    <w:multiLevelType w:val="hybridMultilevel"/>
    <w:tmpl w:val="952A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4A"/>
    <w:rsid w:val="00017836"/>
    <w:rsid w:val="00022A89"/>
    <w:rsid w:val="00043061"/>
    <w:rsid w:val="00044A0F"/>
    <w:rsid w:val="00044FAE"/>
    <w:rsid w:val="00055F52"/>
    <w:rsid w:val="00085F42"/>
    <w:rsid w:val="000B72FF"/>
    <w:rsid w:val="000D18AF"/>
    <w:rsid w:val="00112195"/>
    <w:rsid w:val="00113609"/>
    <w:rsid w:val="00125403"/>
    <w:rsid w:val="00125CAA"/>
    <w:rsid w:val="00154724"/>
    <w:rsid w:val="0018326A"/>
    <w:rsid w:val="001C2308"/>
    <w:rsid w:val="001D100E"/>
    <w:rsid w:val="001D42E6"/>
    <w:rsid w:val="001F3CFC"/>
    <w:rsid w:val="001F48EC"/>
    <w:rsid w:val="002106C5"/>
    <w:rsid w:val="0021634A"/>
    <w:rsid w:val="00232C24"/>
    <w:rsid w:val="002508C8"/>
    <w:rsid w:val="00264C30"/>
    <w:rsid w:val="00267F7E"/>
    <w:rsid w:val="00287A57"/>
    <w:rsid w:val="002961DF"/>
    <w:rsid w:val="00297A6C"/>
    <w:rsid w:val="002A0A20"/>
    <w:rsid w:val="002A0E29"/>
    <w:rsid w:val="002A5E46"/>
    <w:rsid w:val="002C3C19"/>
    <w:rsid w:val="002D7A1D"/>
    <w:rsid w:val="002E532A"/>
    <w:rsid w:val="00316C17"/>
    <w:rsid w:val="00324EC4"/>
    <w:rsid w:val="00350FC6"/>
    <w:rsid w:val="00352A01"/>
    <w:rsid w:val="0036525C"/>
    <w:rsid w:val="00375810"/>
    <w:rsid w:val="00375950"/>
    <w:rsid w:val="003850C1"/>
    <w:rsid w:val="0038528D"/>
    <w:rsid w:val="00396A07"/>
    <w:rsid w:val="003C215A"/>
    <w:rsid w:val="003C38ED"/>
    <w:rsid w:val="003C4537"/>
    <w:rsid w:val="003E4EA1"/>
    <w:rsid w:val="003E6B41"/>
    <w:rsid w:val="004009B7"/>
    <w:rsid w:val="0040655D"/>
    <w:rsid w:val="0041013A"/>
    <w:rsid w:val="00411FB5"/>
    <w:rsid w:val="004149AF"/>
    <w:rsid w:val="0042090A"/>
    <w:rsid w:val="00444055"/>
    <w:rsid w:val="0045672A"/>
    <w:rsid w:val="00471339"/>
    <w:rsid w:val="004A5FF4"/>
    <w:rsid w:val="004C3B5D"/>
    <w:rsid w:val="00515602"/>
    <w:rsid w:val="005212EF"/>
    <w:rsid w:val="005257F9"/>
    <w:rsid w:val="005367A3"/>
    <w:rsid w:val="005406A7"/>
    <w:rsid w:val="00552BFA"/>
    <w:rsid w:val="00553343"/>
    <w:rsid w:val="00556F77"/>
    <w:rsid w:val="00567F64"/>
    <w:rsid w:val="00573896"/>
    <w:rsid w:val="005839FF"/>
    <w:rsid w:val="00591918"/>
    <w:rsid w:val="005927F4"/>
    <w:rsid w:val="005E1258"/>
    <w:rsid w:val="00603896"/>
    <w:rsid w:val="006357C4"/>
    <w:rsid w:val="0064273E"/>
    <w:rsid w:val="00655192"/>
    <w:rsid w:val="00655863"/>
    <w:rsid w:val="00656E58"/>
    <w:rsid w:val="00656FB7"/>
    <w:rsid w:val="00661690"/>
    <w:rsid w:val="00685D34"/>
    <w:rsid w:val="00691F15"/>
    <w:rsid w:val="006A1BFE"/>
    <w:rsid w:val="006C7BBA"/>
    <w:rsid w:val="006D6654"/>
    <w:rsid w:val="006F6A74"/>
    <w:rsid w:val="007140AF"/>
    <w:rsid w:val="0071704E"/>
    <w:rsid w:val="00723A52"/>
    <w:rsid w:val="007676C8"/>
    <w:rsid w:val="00767892"/>
    <w:rsid w:val="007727B4"/>
    <w:rsid w:val="00776150"/>
    <w:rsid w:val="00786E1E"/>
    <w:rsid w:val="0079475F"/>
    <w:rsid w:val="007A22A8"/>
    <w:rsid w:val="007B6D66"/>
    <w:rsid w:val="007D08B4"/>
    <w:rsid w:val="007F55B1"/>
    <w:rsid w:val="007F6C03"/>
    <w:rsid w:val="00807CE2"/>
    <w:rsid w:val="00811FBA"/>
    <w:rsid w:val="008124B0"/>
    <w:rsid w:val="00823A3E"/>
    <w:rsid w:val="0082456F"/>
    <w:rsid w:val="008270FC"/>
    <w:rsid w:val="0083238F"/>
    <w:rsid w:val="0083764E"/>
    <w:rsid w:val="0084465B"/>
    <w:rsid w:val="00845B31"/>
    <w:rsid w:val="00864099"/>
    <w:rsid w:val="008671D5"/>
    <w:rsid w:val="00885721"/>
    <w:rsid w:val="00887125"/>
    <w:rsid w:val="008B1D23"/>
    <w:rsid w:val="008D0E84"/>
    <w:rsid w:val="008D5A21"/>
    <w:rsid w:val="008D7254"/>
    <w:rsid w:val="008F1469"/>
    <w:rsid w:val="008F55AD"/>
    <w:rsid w:val="008F7EA6"/>
    <w:rsid w:val="009158D4"/>
    <w:rsid w:val="00940D87"/>
    <w:rsid w:val="009477EF"/>
    <w:rsid w:val="00950AEA"/>
    <w:rsid w:val="00951EC3"/>
    <w:rsid w:val="00954D68"/>
    <w:rsid w:val="00960BD2"/>
    <w:rsid w:val="00981691"/>
    <w:rsid w:val="009849C7"/>
    <w:rsid w:val="009874DF"/>
    <w:rsid w:val="009B2B9C"/>
    <w:rsid w:val="009D52E5"/>
    <w:rsid w:val="009E768C"/>
    <w:rsid w:val="009F3769"/>
    <w:rsid w:val="009F56AB"/>
    <w:rsid w:val="009F7721"/>
    <w:rsid w:val="00A05149"/>
    <w:rsid w:val="00A23128"/>
    <w:rsid w:val="00A33807"/>
    <w:rsid w:val="00A50106"/>
    <w:rsid w:val="00A55417"/>
    <w:rsid w:val="00A85C2D"/>
    <w:rsid w:val="00A92536"/>
    <w:rsid w:val="00A946B1"/>
    <w:rsid w:val="00A951AD"/>
    <w:rsid w:val="00A952D4"/>
    <w:rsid w:val="00AF66EA"/>
    <w:rsid w:val="00B134D9"/>
    <w:rsid w:val="00B244F2"/>
    <w:rsid w:val="00B26379"/>
    <w:rsid w:val="00B545B8"/>
    <w:rsid w:val="00B7523E"/>
    <w:rsid w:val="00B90DD2"/>
    <w:rsid w:val="00B92542"/>
    <w:rsid w:val="00B955B9"/>
    <w:rsid w:val="00BB21D5"/>
    <w:rsid w:val="00BB5126"/>
    <w:rsid w:val="00C01A9C"/>
    <w:rsid w:val="00C117E2"/>
    <w:rsid w:val="00C13165"/>
    <w:rsid w:val="00C22A54"/>
    <w:rsid w:val="00C24934"/>
    <w:rsid w:val="00C26FA8"/>
    <w:rsid w:val="00C40033"/>
    <w:rsid w:val="00C5581B"/>
    <w:rsid w:val="00C70DC0"/>
    <w:rsid w:val="00C9278A"/>
    <w:rsid w:val="00C96A50"/>
    <w:rsid w:val="00CC5D29"/>
    <w:rsid w:val="00CD64BC"/>
    <w:rsid w:val="00CE24BD"/>
    <w:rsid w:val="00D02E93"/>
    <w:rsid w:val="00D07A5B"/>
    <w:rsid w:val="00D159C3"/>
    <w:rsid w:val="00D21B50"/>
    <w:rsid w:val="00D23664"/>
    <w:rsid w:val="00D42908"/>
    <w:rsid w:val="00D44731"/>
    <w:rsid w:val="00D458FD"/>
    <w:rsid w:val="00D45B54"/>
    <w:rsid w:val="00D4688E"/>
    <w:rsid w:val="00D60280"/>
    <w:rsid w:val="00D75690"/>
    <w:rsid w:val="00D83649"/>
    <w:rsid w:val="00D905FF"/>
    <w:rsid w:val="00DB23D5"/>
    <w:rsid w:val="00DB588E"/>
    <w:rsid w:val="00DD03CE"/>
    <w:rsid w:val="00DD1F3A"/>
    <w:rsid w:val="00DD400D"/>
    <w:rsid w:val="00E229F8"/>
    <w:rsid w:val="00E4275D"/>
    <w:rsid w:val="00E631E5"/>
    <w:rsid w:val="00E708DA"/>
    <w:rsid w:val="00EA6D6D"/>
    <w:rsid w:val="00EB6BFC"/>
    <w:rsid w:val="00EC1687"/>
    <w:rsid w:val="00EC376B"/>
    <w:rsid w:val="00EC5695"/>
    <w:rsid w:val="00ED4BDB"/>
    <w:rsid w:val="00ED6548"/>
    <w:rsid w:val="00F2167F"/>
    <w:rsid w:val="00F42D6E"/>
    <w:rsid w:val="00F64E95"/>
    <w:rsid w:val="00F75C32"/>
    <w:rsid w:val="00F81BD0"/>
    <w:rsid w:val="00F866F8"/>
    <w:rsid w:val="00F95288"/>
    <w:rsid w:val="00FA3186"/>
    <w:rsid w:val="00FB3958"/>
    <w:rsid w:val="00FB4DA0"/>
    <w:rsid w:val="00FB721A"/>
    <w:rsid w:val="00FD2DC7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A859-6944-4B96-A7C3-FF1D4075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56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FC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6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AF6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2BF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45B54"/>
    <w:pPr>
      <w:ind w:left="720"/>
      <w:contextualSpacing/>
    </w:pPr>
  </w:style>
  <w:style w:type="character" w:styleId="a8">
    <w:name w:val="Strong"/>
    <w:basedOn w:val="a0"/>
    <w:uiPriority w:val="22"/>
    <w:qFormat/>
    <w:rsid w:val="008B1D23"/>
    <w:rPr>
      <w:b/>
      <w:bCs/>
    </w:rPr>
  </w:style>
  <w:style w:type="character" w:customStyle="1" w:styleId="apple-converted-space">
    <w:name w:val="apple-converted-space"/>
    <w:basedOn w:val="a0"/>
    <w:rsid w:val="009E768C"/>
  </w:style>
  <w:style w:type="character" w:customStyle="1" w:styleId="a9">
    <w:name w:val="Гипертекстовая ссылка"/>
    <w:basedOn w:val="a0"/>
    <w:uiPriority w:val="99"/>
    <w:rsid w:val="003C453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D02E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9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042643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2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krmd58.ru/news/otchet-o-prodelannoj-rabote-regionalnogo-fonda-kapitalnogo-remonta-v-mnogokvartirnyx-domax-penzenskoj-oblasti-za-2015-g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Бичкурова</dc:creator>
  <cp:keywords/>
  <dc:description/>
  <cp:lastModifiedBy>Людмила Солдатова</cp:lastModifiedBy>
  <cp:revision>165</cp:revision>
  <cp:lastPrinted>2017-01-12T15:03:00Z</cp:lastPrinted>
  <dcterms:created xsi:type="dcterms:W3CDTF">2016-04-29T08:13:00Z</dcterms:created>
  <dcterms:modified xsi:type="dcterms:W3CDTF">2017-01-13T06:13:00Z</dcterms:modified>
</cp:coreProperties>
</file>