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98" w:rsidRDefault="00BC46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4698" w:rsidRDefault="00BC4698">
      <w:pPr>
        <w:pStyle w:val="ConsPlusNormal"/>
        <w:jc w:val="both"/>
        <w:outlineLvl w:val="0"/>
      </w:pPr>
    </w:p>
    <w:p w:rsidR="00BC4698" w:rsidRDefault="00BC4698">
      <w:pPr>
        <w:pStyle w:val="ConsPlusTitle"/>
        <w:jc w:val="center"/>
        <w:outlineLvl w:val="0"/>
      </w:pPr>
      <w:r>
        <w:t>ПРАВИТЕЛЬСТВО ПЕНЗЕНСКОЙ ОБЛАСТИ</w:t>
      </w:r>
    </w:p>
    <w:p w:rsidR="00BC4698" w:rsidRDefault="00BC4698">
      <w:pPr>
        <w:pStyle w:val="ConsPlusTitle"/>
        <w:jc w:val="center"/>
      </w:pPr>
    </w:p>
    <w:p w:rsidR="00BC4698" w:rsidRDefault="00BC4698">
      <w:pPr>
        <w:pStyle w:val="ConsPlusTitle"/>
        <w:jc w:val="center"/>
      </w:pPr>
      <w:r>
        <w:t>ПОСТАНОВЛЕНИЕ</w:t>
      </w:r>
    </w:p>
    <w:p w:rsidR="00BC4698" w:rsidRDefault="00BC4698">
      <w:pPr>
        <w:pStyle w:val="ConsPlusTitle"/>
        <w:jc w:val="center"/>
      </w:pPr>
      <w:r>
        <w:t>от 17 декабря 2013 г. N 953-пП</w:t>
      </w:r>
    </w:p>
    <w:p w:rsidR="00BC4698" w:rsidRDefault="00BC4698">
      <w:pPr>
        <w:pStyle w:val="ConsPlusTitle"/>
        <w:jc w:val="center"/>
      </w:pPr>
    </w:p>
    <w:p w:rsidR="00BC4698" w:rsidRDefault="00BC4698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BC4698" w:rsidRDefault="00BC4698">
      <w:pPr>
        <w:pStyle w:val="ConsPlusTitle"/>
        <w:jc w:val="center"/>
      </w:pPr>
      <w:r>
        <w:t>СУБСИДИЙ В ВИДЕ ИМУЩЕСТВЕННОГО ВЗНОСА В "РЕГИОНАЛЬНЫЙ</w:t>
      </w:r>
    </w:p>
    <w:p w:rsidR="00BC4698" w:rsidRDefault="00BC4698">
      <w:pPr>
        <w:pStyle w:val="ConsPlusTitle"/>
        <w:jc w:val="center"/>
      </w:pPr>
      <w:r>
        <w:t>ФОНД КАПИТАЛЬНОГО РЕМОНТА МНОГОКВАРТИРНЫХ ДОМОВ</w:t>
      </w:r>
    </w:p>
    <w:p w:rsidR="00BC4698" w:rsidRDefault="00BC4698">
      <w:pPr>
        <w:pStyle w:val="ConsPlusTitle"/>
        <w:jc w:val="center"/>
      </w:pPr>
      <w:r>
        <w:t>ПЕНЗЕНСКОЙ ОБЛАСТИ"</w:t>
      </w:r>
    </w:p>
    <w:p w:rsidR="00BC4698" w:rsidRDefault="00BC4698">
      <w:pPr>
        <w:pStyle w:val="ConsPlusNormal"/>
        <w:jc w:val="center"/>
      </w:pPr>
    </w:p>
    <w:p w:rsidR="00BC4698" w:rsidRDefault="00BC4698">
      <w:pPr>
        <w:pStyle w:val="ConsPlusNormal"/>
        <w:jc w:val="center"/>
      </w:pPr>
      <w:r>
        <w:t>Список изменяющих документов</w:t>
      </w:r>
    </w:p>
    <w:p w:rsidR="00BC4698" w:rsidRDefault="00BC4698">
      <w:pPr>
        <w:pStyle w:val="ConsPlusNormal"/>
        <w:jc w:val="center"/>
      </w:pPr>
      <w:r>
        <w:t>(в ред. Постановлений Правительства Пензенской обл.</w:t>
      </w:r>
    </w:p>
    <w:p w:rsidR="00BC4698" w:rsidRDefault="00BC4698">
      <w:pPr>
        <w:pStyle w:val="ConsPlusNormal"/>
        <w:jc w:val="center"/>
      </w:pPr>
      <w:r>
        <w:t xml:space="preserve">от 02.07.2014 </w:t>
      </w:r>
      <w:hyperlink r:id="rId5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6" w:history="1">
        <w:r>
          <w:rPr>
            <w:color w:val="0000FF"/>
          </w:rPr>
          <w:t>N 132-пП</w:t>
        </w:r>
      </w:hyperlink>
      <w:r>
        <w:t xml:space="preserve">, от 12.05.2016 </w:t>
      </w:r>
      <w:hyperlink r:id="rId7" w:history="1">
        <w:r>
          <w:rPr>
            <w:color w:val="0000FF"/>
          </w:rPr>
          <w:t>N 252-пП</w:t>
        </w:r>
      </w:hyperlink>
      <w:r>
        <w:t>)</w:t>
      </w:r>
    </w:p>
    <w:p w:rsidR="00BC4698" w:rsidRDefault="00BC4698">
      <w:pPr>
        <w:pStyle w:val="ConsPlusNormal"/>
        <w:jc w:val="center"/>
      </w:pPr>
    </w:p>
    <w:p w:rsidR="00BC4698" w:rsidRDefault="00BC46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(с последующими изменениями), Бюджетным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(с последующими изменениями),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28.06.2013 N 455-пП "О создании "Регионального фонда капитального ремонта многоквартирных домов Пензенской области", руководствуясь </w:t>
      </w:r>
      <w:hyperlink r:id="rId1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Правительство Пензенской области постановляет:</w:t>
      </w:r>
    </w:p>
    <w:p w:rsidR="00BC4698" w:rsidRDefault="00BC4698">
      <w:pPr>
        <w:pStyle w:val="ConsPlusNormal"/>
        <w:jc w:val="both"/>
      </w:pPr>
      <w:r>
        <w:t xml:space="preserve">(в ред. Постановлений Правительства Пензенской обл. от 02.07.2014 </w:t>
      </w:r>
      <w:hyperlink r:id="rId13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14" w:history="1">
        <w:r>
          <w:rPr>
            <w:color w:val="0000FF"/>
          </w:rPr>
          <w:t>N 132-пП</w:t>
        </w:r>
      </w:hyperlink>
      <w:r>
        <w:t>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"Региональный фонд капитального ремонта многоквартирных домов Пензенской области".</w:t>
      </w:r>
    </w:p>
    <w:p w:rsidR="00BC4698" w:rsidRDefault="00BC469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09.03.2016 N 132-пП)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2.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период, вступает в силу с момента его официального опубликования.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right"/>
      </w:pPr>
      <w:r>
        <w:t>Губернатор Пензенской области</w:t>
      </w:r>
    </w:p>
    <w:p w:rsidR="00BC4698" w:rsidRDefault="00BC4698">
      <w:pPr>
        <w:pStyle w:val="ConsPlusNormal"/>
        <w:jc w:val="right"/>
      </w:pPr>
      <w:r>
        <w:t>В.К.БОЧКАРЕВ</w:t>
      </w: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right"/>
        <w:outlineLvl w:val="0"/>
      </w:pPr>
      <w:r>
        <w:t>Утвержден</w:t>
      </w:r>
    </w:p>
    <w:p w:rsidR="00BC4698" w:rsidRDefault="00BC4698">
      <w:pPr>
        <w:pStyle w:val="ConsPlusNormal"/>
        <w:jc w:val="right"/>
      </w:pPr>
      <w:r>
        <w:t>постановлением</w:t>
      </w:r>
    </w:p>
    <w:p w:rsidR="00BC4698" w:rsidRDefault="00BC4698">
      <w:pPr>
        <w:pStyle w:val="ConsPlusNormal"/>
        <w:jc w:val="right"/>
      </w:pPr>
      <w:r>
        <w:t>Правительства Пензенской области</w:t>
      </w:r>
    </w:p>
    <w:p w:rsidR="00BC4698" w:rsidRDefault="00BC4698">
      <w:pPr>
        <w:pStyle w:val="ConsPlusNormal"/>
        <w:jc w:val="right"/>
      </w:pPr>
      <w:r>
        <w:lastRenderedPageBreak/>
        <w:t>от 17 декабря 2013 г. N 953-пП</w:t>
      </w: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Title"/>
        <w:jc w:val="center"/>
      </w:pPr>
      <w:bookmarkStart w:id="0" w:name="P35"/>
      <w:bookmarkEnd w:id="0"/>
      <w:r>
        <w:t>ПОРЯДОК</w:t>
      </w:r>
    </w:p>
    <w:p w:rsidR="00BC4698" w:rsidRDefault="00BC4698">
      <w:pPr>
        <w:pStyle w:val="ConsPlusTitle"/>
        <w:jc w:val="center"/>
      </w:pPr>
      <w:r>
        <w:t>ОПРЕДЕЛЕНИЯ ОБЪЕМА И ПРЕДОСТАВЛЕНИЯ СУБСИДИЙ В ВИДЕ</w:t>
      </w:r>
    </w:p>
    <w:p w:rsidR="00BC4698" w:rsidRDefault="00BC4698">
      <w:pPr>
        <w:pStyle w:val="ConsPlusTitle"/>
        <w:jc w:val="center"/>
      </w:pPr>
      <w:r>
        <w:t>ИМУЩЕСТВЕННОГО ВЗНОСА В "РЕГИОНАЛЬНЫЙ ФОНД КАПИТАЛЬНОГО</w:t>
      </w:r>
    </w:p>
    <w:p w:rsidR="00BC4698" w:rsidRDefault="00BC4698">
      <w:pPr>
        <w:pStyle w:val="ConsPlusTitle"/>
        <w:jc w:val="center"/>
      </w:pPr>
      <w:r>
        <w:t>РЕМОНТА МНОГОКВАРТИРНЫХ ДОМОВ ПЕНЗЕНСКОЙ ОБЛАСТИ"</w:t>
      </w:r>
    </w:p>
    <w:p w:rsidR="00BC4698" w:rsidRDefault="00BC4698">
      <w:pPr>
        <w:pStyle w:val="ConsPlusNormal"/>
        <w:jc w:val="center"/>
      </w:pPr>
    </w:p>
    <w:p w:rsidR="00BC4698" w:rsidRDefault="00BC4698">
      <w:pPr>
        <w:pStyle w:val="ConsPlusNormal"/>
        <w:jc w:val="center"/>
      </w:pPr>
      <w:r>
        <w:t>Список изменяющих документов</w:t>
      </w:r>
    </w:p>
    <w:p w:rsidR="00BC4698" w:rsidRDefault="00BC4698">
      <w:pPr>
        <w:pStyle w:val="ConsPlusNormal"/>
        <w:jc w:val="center"/>
      </w:pPr>
      <w:r>
        <w:t>(в ред. Постановлений Правительства Пензенской обл.</w:t>
      </w:r>
    </w:p>
    <w:p w:rsidR="00BC4698" w:rsidRDefault="00BC4698">
      <w:pPr>
        <w:pStyle w:val="ConsPlusNormal"/>
        <w:jc w:val="center"/>
      </w:pPr>
      <w:r>
        <w:t xml:space="preserve">от 02.07.2014 </w:t>
      </w:r>
      <w:hyperlink r:id="rId16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17" w:history="1">
        <w:r>
          <w:rPr>
            <w:color w:val="0000FF"/>
          </w:rPr>
          <w:t>N 132-пП</w:t>
        </w:r>
      </w:hyperlink>
      <w:r>
        <w:t xml:space="preserve">, от 12.05.2016 </w:t>
      </w:r>
      <w:hyperlink r:id="rId18" w:history="1">
        <w:r>
          <w:rPr>
            <w:color w:val="0000FF"/>
          </w:rPr>
          <w:t>N 252-пП</w:t>
        </w:r>
      </w:hyperlink>
      <w:r>
        <w:t>)</w:t>
      </w:r>
    </w:p>
    <w:p w:rsidR="00BC4698" w:rsidRDefault="00BC4698">
      <w:pPr>
        <w:pStyle w:val="ConsPlusNormal"/>
        <w:jc w:val="center"/>
      </w:pPr>
    </w:p>
    <w:p w:rsidR="00BC4698" w:rsidRDefault="00BC4698">
      <w:pPr>
        <w:pStyle w:val="ConsPlusNormal"/>
        <w:ind w:firstLine="540"/>
        <w:jc w:val="both"/>
      </w:pPr>
      <w:r>
        <w:t>1. Настоящий Порядок устанавливает цель, условия предоставления субсидий в виде имущественного взноса (далее - субсидии) в "Региональный фонд капитального ремонта многоквартирных домов Пензенской области" (далее - Фонд), порядок определения их объема, а также порядок возврата субсидий в случае нарушения условий, установленных при их предоставлении.</w:t>
      </w:r>
    </w:p>
    <w:p w:rsidR="00BC4698" w:rsidRDefault="00BC469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09.03.2016 N 132-пП)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2. Целью предоставления субсидий является финансовое обеспечение уставной деятельности Фонда.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3. Субсидии предоставляются Фонду в пределах бюджетных ассигнований и лимитов бюджетных обязательств, предусмотренных Управлению жилищно-коммунального хозяйства и гражданской защиты населения Пензенской области (далее - главный распорядитель средств бюджета Пензенской области) на реализацию настоящего Порядка.</w:t>
      </w:r>
    </w:p>
    <w:p w:rsidR="00BC4698" w:rsidRDefault="00BC4698">
      <w:pPr>
        <w:pStyle w:val="ConsPlusNormal"/>
        <w:jc w:val="both"/>
      </w:pPr>
      <w:r>
        <w:t xml:space="preserve">(в ред. Постановлений Правительства Пензенской обл. от 02.07.2014 </w:t>
      </w:r>
      <w:hyperlink r:id="rId20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21" w:history="1">
        <w:r>
          <w:rPr>
            <w:color w:val="0000FF"/>
          </w:rPr>
          <w:t>N 132-пП</w:t>
        </w:r>
      </w:hyperlink>
      <w:r>
        <w:t>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4. Для предоставления субсидий Фонд представляет главному распорядителю средств бюджета Пензенской области следующие документы: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1) копия устава Фонда;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2) копия свидетельства о государственной регистрации Фонда;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3) информация о расчетном (лицевом) счете Фонда, открытом в банке.</w:t>
      </w:r>
    </w:p>
    <w:p w:rsidR="00BC4698" w:rsidRDefault="00BC469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02.07.2014 N 451-пП)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5. Объем субсидий определяется на основании сметы административно-хозяйственных расходов, утвержденной Правлением Фонда и Попечительским советом, в целях финансового обеспечения уставной деятельности.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Субсидии перечисляются ежемесячно периодическими платежами по заявке Фонда.</w:t>
      </w:r>
    </w:p>
    <w:p w:rsidR="00BC4698" w:rsidRDefault="00BC4698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02.07.2014 N 451-пП)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6. Условием предоставления субсидии является заключение главным распорядителем средств бюджета Пензенской области и Фондом соглашения, которое содержит: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1) смету административно-хозяйственных расходов, утвержденную Правлением Фонда и Попечительским советом на соответствующий год;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2) согласие Фонда на осуществление главным распорядителем средств бюджета Пензенской области, органами государственного финансового контроля проверок соблюдения условий, целей и порядка предоставления субсидий;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3) порядок, сроки предоставления отчетности об использовании субсидий;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lastRenderedPageBreak/>
        <w:t xml:space="preserve">4) порядок возврата средств, установленный </w:t>
      </w:r>
      <w:hyperlink w:anchor="P67" w:history="1">
        <w:r>
          <w:rPr>
            <w:color w:val="0000FF"/>
          </w:rPr>
          <w:t>пунктом 7</w:t>
        </w:r>
      </w:hyperlink>
      <w:r>
        <w:t xml:space="preserve"> настоящего Порядка, в случае нарушения условий предоставления субсидии</w:t>
      </w:r>
    </w:p>
    <w:p w:rsidR="00BC4698" w:rsidRDefault="00BC4698">
      <w:pPr>
        <w:pStyle w:val="ConsPlusNormal"/>
        <w:jc w:val="both"/>
      </w:pPr>
      <w:r>
        <w:t xml:space="preserve">(пп.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12.05.2016 N 252-пП)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5) право главного распорядителя средств бюджета Пензенской области и органов государственного финансового контроля на проведение проверки соблюдения получателем субсидий условий, установленных заключенным соглашением.</w:t>
      </w:r>
    </w:p>
    <w:p w:rsidR="00BC4698" w:rsidRDefault="00BC469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02.07.2014 N 451-пП)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6)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</w:p>
    <w:p w:rsidR="00BC4698" w:rsidRDefault="00BC4698">
      <w:pPr>
        <w:pStyle w:val="ConsPlusNormal"/>
        <w:jc w:val="both"/>
      </w:pPr>
      <w:r>
        <w:t xml:space="preserve">(пп. 6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12.05.2016 N 252-пП)</w:t>
      </w:r>
    </w:p>
    <w:p w:rsidR="00BC4698" w:rsidRDefault="00BC4698">
      <w:pPr>
        <w:pStyle w:val="ConsPlusNormal"/>
        <w:spacing w:before="220"/>
        <w:ind w:firstLine="540"/>
        <w:jc w:val="both"/>
      </w:pPr>
      <w:bookmarkStart w:id="1" w:name="P67"/>
      <w:bookmarkEnd w:id="1"/>
      <w:r>
        <w:t>7. В случае нарушения условий предоставления субсидий, определенных настоящим Порядком, главный распорядитель средств бюджета Пензенской области в течение 15 рабочих дней со дня его выявления направляет Фонду уведомление с требованием о возврате средств субсидии в бюджет Пензенской области.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Размер субсидии, использованной в нарушение условий ее предоставления, должен быть возвращен Фондом в бюджет Пензенской области в течение 30 календарных дней со дня получения указанного уведомления.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В случае непоступления в бюджет Пензенской области субсидий в течение указанного срока главным распорядителем средств бюджета Пензенской области принимаются меры к их взысканию в судебном порядке</w:t>
      </w:r>
    </w:p>
    <w:p w:rsidR="00BC4698" w:rsidRDefault="00BC4698">
      <w:pPr>
        <w:pStyle w:val="ConsPlusNormal"/>
        <w:jc w:val="both"/>
      </w:pPr>
      <w:r>
        <w:t xml:space="preserve">(п. 7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12.05.2016 N 252-пП)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8. Остатки субсидий, не использованные в отчетном финансовом году, подлежат возврату Фондом в бюджет Пензенской области в течение первых 15 рабочих дней, следующих за отчетным финансовым годом.</w:t>
      </w:r>
    </w:p>
    <w:p w:rsidR="00BC4698" w:rsidRDefault="00BC4698">
      <w:pPr>
        <w:pStyle w:val="ConsPlusNormal"/>
        <w:jc w:val="both"/>
      </w:pPr>
      <w:r>
        <w:t xml:space="preserve">(п. 8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02.07.2014 N 451-пП)</w:t>
      </w:r>
    </w:p>
    <w:p w:rsidR="00BC4698" w:rsidRDefault="00BC4698">
      <w:pPr>
        <w:pStyle w:val="ConsPlusNormal"/>
        <w:spacing w:before="220"/>
        <w:ind w:firstLine="540"/>
        <w:jc w:val="both"/>
      </w:pPr>
      <w:r>
        <w:t>9. Контроль за соблюдением Фондом условий предоставления субсидий осуществляется главным распорядителем средств бюджета Пензенской области и органами государственного финансового контроля.</w:t>
      </w:r>
    </w:p>
    <w:p w:rsidR="00BC4698" w:rsidRDefault="00BC4698">
      <w:pPr>
        <w:pStyle w:val="ConsPlusNormal"/>
        <w:jc w:val="both"/>
      </w:pPr>
      <w:r>
        <w:t xml:space="preserve">(п. 9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02.07.2014 N 451-пП)</w:t>
      </w: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jc w:val="both"/>
      </w:pPr>
    </w:p>
    <w:p w:rsidR="00BC4698" w:rsidRDefault="00BC46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708C" w:rsidRDefault="0081708C">
      <w:bookmarkStart w:id="2" w:name="_GoBack"/>
      <w:bookmarkEnd w:id="2"/>
    </w:p>
    <w:sectPr w:rsidR="0081708C" w:rsidSect="00AB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98"/>
    <w:rsid w:val="0081708C"/>
    <w:rsid w:val="00B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7C7D-F55B-4D3A-912E-78AE16E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0C3BF93E58C3487F29B8327E109BC8E6B171C6BF3F342B35CF9DC2Dn6X4H" TargetMode="External"/><Relationship Id="rId13" Type="http://schemas.openxmlformats.org/officeDocument/2006/relationships/hyperlink" Target="consultantplus://offline/ref=D720C3BF93E58C3487F2858E318D57B38E6441196AF9F816E603A2817A6DA20C432FDA9F61FFE8CCDA14DAn7X9H" TargetMode="External"/><Relationship Id="rId18" Type="http://schemas.openxmlformats.org/officeDocument/2006/relationships/hyperlink" Target="consultantplus://offline/ref=D720C3BF93E58C3487F2858E318D57B38E64411963FBFC10E908FF8B7234AE0E4420858866B6E4CDDA14DA7En7X5H" TargetMode="External"/><Relationship Id="rId26" Type="http://schemas.openxmlformats.org/officeDocument/2006/relationships/hyperlink" Target="consultantplus://offline/ref=D720C3BF93E58C3487F2858E318D57B38E64411963FBFC10E908FF8B7234AE0E4420858866B6E4CDDA14DA7En7X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20C3BF93E58C3487F2858E318D57B38E64411963FBFA14E708FF8B7234AE0E4420858866B6E4CDDA14DA7Fn7X0H" TargetMode="External"/><Relationship Id="rId7" Type="http://schemas.openxmlformats.org/officeDocument/2006/relationships/hyperlink" Target="consultantplus://offline/ref=D720C3BF93E58C3487F2858E318D57B38E64411963FBFC10E908FF8B7234AE0E4420858866B6E4CDDA14DA7En7X5H" TargetMode="External"/><Relationship Id="rId12" Type="http://schemas.openxmlformats.org/officeDocument/2006/relationships/hyperlink" Target="consultantplus://offline/ref=D720C3BF93E58C3487F2858E318D57B38E6441196AFEFE13E603A2817A6DA20Cn4X3H" TargetMode="External"/><Relationship Id="rId17" Type="http://schemas.openxmlformats.org/officeDocument/2006/relationships/hyperlink" Target="consultantplus://offline/ref=D720C3BF93E58C3487F2858E318D57B38E64411963FBFA14E708FF8B7234AE0E4420858866B6E4CDDA14DA7En7X8H" TargetMode="External"/><Relationship Id="rId25" Type="http://schemas.openxmlformats.org/officeDocument/2006/relationships/hyperlink" Target="consultantplus://offline/ref=D720C3BF93E58C3487F2858E318D57B38E6441196AF9F816E603A2817A6DA20C432FDA9F61FFE8CCDA14DBn7X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20C3BF93E58C3487F2858E318D57B38E6441196AF9F816E603A2817A6DA20C432FDA9F61FFE8CCDA14DAn7X7H" TargetMode="External"/><Relationship Id="rId20" Type="http://schemas.openxmlformats.org/officeDocument/2006/relationships/hyperlink" Target="consultantplus://offline/ref=D720C3BF93E58C3487F2858E318D57B38E6441196AF9F816E603A2817A6DA20C432FDA9F61FFE8CCDA14DBn7XEH" TargetMode="External"/><Relationship Id="rId29" Type="http://schemas.openxmlformats.org/officeDocument/2006/relationships/hyperlink" Target="consultantplus://offline/ref=D720C3BF93E58C3487F2858E318D57B38E6441196AF9F816E603A2817A6DA20C432FDA9F61FFE8CCDA14DBn7X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20C3BF93E58C3487F2858E318D57B38E64411963FBFA14E708FF8B7234AE0E4420858866B6E4CDDA14DA7En7X5H" TargetMode="External"/><Relationship Id="rId11" Type="http://schemas.openxmlformats.org/officeDocument/2006/relationships/hyperlink" Target="consultantplus://offline/ref=D720C3BF93E58C3487F2858E318D57B38E64411964F2FA16EA03A2817A6DA20Cn4X3H" TargetMode="External"/><Relationship Id="rId24" Type="http://schemas.openxmlformats.org/officeDocument/2006/relationships/hyperlink" Target="consultantplus://offline/ref=D720C3BF93E58C3487F2858E318D57B38E64411963FBFC10E908FF8B7234AE0E4420858866B6E4CDDA14DA7En7X7H" TargetMode="External"/><Relationship Id="rId5" Type="http://schemas.openxmlformats.org/officeDocument/2006/relationships/hyperlink" Target="consultantplus://offline/ref=D720C3BF93E58C3487F2858E318D57B38E6441196AF9F816E603A2817A6DA20C432FDA9F61FFE8CCDA14DAn7XBH" TargetMode="External"/><Relationship Id="rId15" Type="http://schemas.openxmlformats.org/officeDocument/2006/relationships/hyperlink" Target="consultantplus://offline/ref=D720C3BF93E58C3487F2858E318D57B38E64411963FBFA14E708FF8B7234AE0E4420858866B6E4CDDA14DA7En7X7H" TargetMode="External"/><Relationship Id="rId23" Type="http://schemas.openxmlformats.org/officeDocument/2006/relationships/hyperlink" Target="consultantplus://offline/ref=D720C3BF93E58C3487F2858E318D57B38E6441196AF9F816E603A2817A6DA20C432FDA9F61FFE8CCDA14DBn7XCH" TargetMode="External"/><Relationship Id="rId28" Type="http://schemas.openxmlformats.org/officeDocument/2006/relationships/hyperlink" Target="consultantplus://offline/ref=D720C3BF93E58C3487F2858E318D57B38E6441196AF9F816E603A2817A6DA20C432FDA9F61FFE8CCDA14DBn7X8H" TargetMode="External"/><Relationship Id="rId10" Type="http://schemas.openxmlformats.org/officeDocument/2006/relationships/hyperlink" Target="consultantplus://offline/ref=D720C3BF93E58C3487F29B8327E109BC8E6A1C1D64FAF342B35CF9DC2Dn6X4H" TargetMode="External"/><Relationship Id="rId19" Type="http://schemas.openxmlformats.org/officeDocument/2006/relationships/hyperlink" Target="consultantplus://offline/ref=D720C3BF93E58C3487F2858E318D57B38E64411963FBFA14E708FF8B7234AE0E4420858866B6E4CDDA14DA7En7X9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20C3BF93E58C3487F29B8327E109BC8E6B171264FFF342B35CF9DC2Dn6X4H" TargetMode="External"/><Relationship Id="rId14" Type="http://schemas.openxmlformats.org/officeDocument/2006/relationships/hyperlink" Target="consultantplus://offline/ref=D720C3BF93E58C3487F2858E318D57B38E64411963FBFA14E708FF8B7234AE0E4420858866B6E4CDDA14DA7En7X7H" TargetMode="External"/><Relationship Id="rId22" Type="http://schemas.openxmlformats.org/officeDocument/2006/relationships/hyperlink" Target="consultantplus://offline/ref=D720C3BF93E58C3487F2858E318D57B38E6441196AF9F816E603A2817A6DA20C432FDA9F61FFE8CCDA14DBn7XFH" TargetMode="External"/><Relationship Id="rId27" Type="http://schemas.openxmlformats.org/officeDocument/2006/relationships/hyperlink" Target="consultantplus://offline/ref=D720C3BF93E58C3487F2858E318D57B38E64411963FBFC10E908FF8B7234AE0E4420858866B6E4CDDA14DA7Fn7X1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2017-07-04T07:23:00Z</dcterms:created>
  <dcterms:modified xsi:type="dcterms:W3CDTF">2017-07-04T07:24:00Z</dcterms:modified>
</cp:coreProperties>
</file>