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C165A0">
      <w:pPr>
        <w:pStyle w:val="1"/>
      </w:pPr>
      <w:r>
        <w:fldChar w:fldCharType="begin"/>
      </w:r>
      <w:r>
        <w:instrText>HYPERLINK "garantF1://47205730.0"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30 декабря 2016 г. N 671-пП</w:t>
      </w:r>
      <w:r>
        <w:rPr>
          <w:rStyle w:val="a4"/>
          <w:b w:val="0"/>
          <w:bCs w:val="0"/>
        </w:rPr>
        <w:br/>
        <w:t>"Об утверждении Порядка провед</w:t>
      </w:r>
      <w:r>
        <w:rPr>
          <w:rStyle w:val="a4"/>
          <w:b w:val="0"/>
          <w:bCs w:val="0"/>
        </w:rPr>
        <w:t>ения мониторинга технического состояния многоквартирных домов, расположенных на территории Пензенской области"</w:t>
      </w:r>
      <w:r>
        <w:fldChar w:fldCharType="end"/>
      </w:r>
    </w:p>
    <w:p w:rsidR="00000000" w:rsidRDefault="00C165A0"/>
    <w:p w:rsidR="00000000" w:rsidRDefault="00C165A0">
      <w:r>
        <w:t xml:space="preserve">В соответствии с </w:t>
      </w:r>
      <w:hyperlink r:id="rId4" w:history="1">
        <w:r>
          <w:rPr>
            <w:rStyle w:val="a4"/>
          </w:rPr>
          <w:t>пунктом 2 части 1 статьи 167</w:t>
        </w:r>
      </w:hyperlink>
      <w:r>
        <w:t xml:space="preserve"> Жилищного кодекса Российской Федерации, руководствуясь </w:t>
      </w:r>
      <w:hyperlink r:id="rId5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изменениями) и </w:t>
      </w:r>
      <w:hyperlink r:id="rId6" w:history="1">
        <w:r>
          <w:rPr>
            <w:rStyle w:val="a4"/>
          </w:rPr>
          <w:t>частью 4 статьи 11</w:t>
        </w:r>
      </w:hyperlink>
      <w:r>
        <w:t xml:space="preserve"> Закона Пензенской области от 01.07.2013 N 24</w:t>
      </w:r>
      <w:r>
        <w:t>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Правительство Пензенской области постановляет:</w:t>
      </w:r>
    </w:p>
    <w:p w:rsidR="00000000" w:rsidRDefault="00C165A0"/>
    <w:p w:rsidR="00000000" w:rsidRDefault="00C165A0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проведения мониторинга технического состояния многоквартирных домов, расположенных на территории Пензенской области (далее - Порядок).</w:t>
      </w:r>
    </w:p>
    <w:p w:rsidR="00000000" w:rsidRDefault="00C165A0">
      <w:bookmarkStart w:id="2" w:name="sub_2"/>
      <w:bookmarkEnd w:id="1"/>
      <w:r>
        <w:t xml:space="preserve">2. Настоящее постановление </w:t>
      </w:r>
      <w:hyperlink r:id="rId7" w:history="1">
        <w:r>
          <w:rPr>
            <w:rStyle w:val="a4"/>
          </w:rPr>
          <w:t>опубликовать</w:t>
        </w:r>
      </w:hyperlink>
      <w:r>
        <w:t xml:space="preserve"> в га</w:t>
      </w:r>
      <w:r>
        <w:t>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000000" w:rsidRDefault="00C165A0">
      <w:bookmarkStart w:id="3" w:name="sub_3"/>
      <w:bookmarkEnd w:id="2"/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3"/>
    <w:p w:rsidR="00000000" w:rsidRDefault="00C165A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65A0">
            <w:pPr>
              <w:pStyle w:val="afff0"/>
            </w:pPr>
            <w:r>
              <w:t>Губе</w:t>
            </w:r>
            <w:r>
              <w:t>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65A0">
            <w:pPr>
              <w:pStyle w:val="aff7"/>
              <w:jc w:val="right"/>
            </w:pPr>
            <w:r>
              <w:t>И.А. Белозерцев</w:t>
            </w:r>
          </w:p>
        </w:tc>
      </w:tr>
    </w:tbl>
    <w:p w:rsidR="00000000" w:rsidRDefault="00C165A0"/>
    <w:p w:rsidR="00000000" w:rsidRDefault="00C165A0">
      <w:pPr>
        <w:ind w:firstLine="698"/>
        <w:jc w:val="right"/>
      </w:pPr>
      <w:bookmarkStart w:id="4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br/>
        <w:t>Правительства Пензенской области</w:t>
      </w:r>
      <w:r>
        <w:rPr>
          <w:rStyle w:val="a3"/>
        </w:rPr>
        <w:br/>
        <w:t>от 30 декабря 2016 г. N 671-пП</w:t>
      </w:r>
    </w:p>
    <w:bookmarkEnd w:id="4"/>
    <w:p w:rsidR="00000000" w:rsidRDefault="00C165A0"/>
    <w:p w:rsidR="00000000" w:rsidRDefault="00C165A0">
      <w:pPr>
        <w:pStyle w:val="1"/>
      </w:pPr>
      <w:r>
        <w:t>Порядок проведения мониторинга технического состояния многоквартирных домов, распол</w:t>
      </w:r>
      <w:r>
        <w:t>оженных на территории Пензенской области</w:t>
      </w:r>
    </w:p>
    <w:p w:rsidR="00000000" w:rsidRDefault="00C165A0"/>
    <w:p w:rsidR="00000000" w:rsidRDefault="00C165A0">
      <w:pPr>
        <w:pStyle w:val="1"/>
      </w:pPr>
      <w:bookmarkStart w:id="5" w:name="sub_100"/>
      <w:r>
        <w:lastRenderedPageBreak/>
        <w:t>1. Общие положения</w:t>
      </w:r>
    </w:p>
    <w:bookmarkEnd w:id="5"/>
    <w:p w:rsidR="00000000" w:rsidRDefault="00C165A0"/>
    <w:p w:rsidR="00000000" w:rsidRDefault="00C165A0">
      <w:bookmarkStart w:id="6" w:name="sub_11"/>
      <w:r>
        <w:t>1.1. Настоящий Порядок устанавливает требования по осуществлению мониторинга технического состояния многоквартирных домов, расположенных на территории Пензенской области (дал</w:t>
      </w:r>
      <w:r>
        <w:t xml:space="preserve">ее - мониторинг), в целях своевременного проведения капитального ремонта общего имущества в многоквартирных домах на территории Пензенской области, а также в целях ежегодной актуализации </w:t>
      </w:r>
      <w:hyperlink r:id="rId8" w:history="1">
        <w:r>
          <w:rPr>
            <w:rStyle w:val="a4"/>
          </w:rPr>
          <w:t>региональной программы</w:t>
        </w:r>
      </w:hyperlink>
      <w:r>
        <w:t xml:space="preserve"> капитал</w:t>
      </w:r>
      <w:r>
        <w:t xml:space="preserve">ьного ремонта общего имущества в многоквартирных домах, расположенных на территории Пензенской области, утвержденной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Пензенской области от 19.02.2014 N 95-пП (с последующими изменениями) (дал</w:t>
      </w:r>
      <w:r>
        <w:t>ее - Региональная программа).</w:t>
      </w:r>
    </w:p>
    <w:p w:rsidR="00000000" w:rsidRDefault="00C165A0">
      <w:bookmarkStart w:id="7" w:name="sub_12"/>
      <w:bookmarkEnd w:id="6"/>
      <w:r>
        <w:t>1.2. Под мониторингом в настоящем Порядке понимается система постоянного наблюдения за техническим состоянием многоквартирных домов, в рамках которой осуществляется сбор, систематизация и анализ информации о технич</w:t>
      </w:r>
      <w:r>
        <w:t>еском состоянии многоквартирных домов.</w:t>
      </w:r>
    </w:p>
    <w:bookmarkEnd w:id="7"/>
    <w:p w:rsidR="00000000" w:rsidRDefault="00C165A0"/>
    <w:p w:rsidR="00000000" w:rsidRDefault="00C165A0">
      <w:pPr>
        <w:pStyle w:val="1"/>
      </w:pPr>
      <w:bookmarkStart w:id="8" w:name="sub_200"/>
      <w:r>
        <w:t>2. Объект мониторинга</w:t>
      </w:r>
    </w:p>
    <w:bookmarkEnd w:id="8"/>
    <w:p w:rsidR="00000000" w:rsidRDefault="00C165A0"/>
    <w:p w:rsidR="00000000" w:rsidRDefault="00C165A0">
      <w:bookmarkStart w:id="9" w:name="sub_21"/>
      <w:r>
        <w:t>2.1. Мониторинг проводится в отношении всех многоквартирных домов, расположенных на территории Пензенской области, за исключением:</w:t>
      </w:r>
    </w:p>
    <w:bookmarkEnd w:id="9"/>
    <w:p w:rsidR="00000000" w:rsidRDefault="00C165A0">
      <w:r>
        <w:t>- многоквартирных домов, физический износ основных конструктивных элементов (крыша, стены, фундамент) которых превышает семьдесят процентов;</w:t>
      </w:r>
    </w:p>
    <w:p w:rsidR="00000000" w:rsidRDefault="00C165A0">
      <w:r>
        <w:t xml:space="preserve">- многоквартирных домов, в которых совокупная стоимость услуг и (или) работ по капитальному ремонту конструктивных </w:t>
      </w:r>
      <w:r>
        <w:t>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стоимость, определенную нормативным правовым актом Правительства Пензенской о</w:t>
      </w:r>
      <w:r>
        <w:t>бласти;</w:t>
      </w:r>
    </w:p>
    <w:p w:rsidR="00000000" w:rsidRDefault="00C165A0">
      <w:r>
        <w:t>- домов, в которых имеется менее чем три квартиры;</w:t>
      </w:r>
    </w:p>
    <w:p w:rsidR="00000000" w:rsidRDefault="00C165A0">
      <w:r>
        <w:t>- многоквартирных домов, в отношении которых на дату утверждения или актуализации региональной программы капитального ремонта в порядке, установленном Правительством Пензенской области, приняты реш</w:t>
      </w:r>
      <w:r>
        <w:t>ения о сносе или реконструкции;</w:t>
      </w:r>
    </w:p>
    <w:p w:rsidR="00000000" w:rsidRDefault="00C165A0">
      <w:r>
        <w:t>- домов, расположенных на земельных участках, в отношении которых в соот</w:t>
      </w:r>
      <w:r>
        <w:lastRenderedPageBreak/>
        <w:t xml:space="preserve">ветствии с </w:t>
      </w:r>
      <w:hyperlink r:id="rId10" w:history="1">
        <w:r>
          <w:rPr>
            <w:rStyle w:val="a4"/>
          </w:rPr>
          <w:t>Жилищным кодексом</w:t>
        </w:r>
      </w:hyperlink>
      <w:r>
        <w:t xml:space="preserve"> Российской Федерации приняты решения об изъятии для государственных или муниципальных н</w:t>
      </w:r>
      <w:r>
        <w:t>ужд.</w:t>
      </w:r>
    </w:p>
    <w:p w:rsidR="00000000" w:rsidRDefault="00C165A0"/>
    <w:p w:rsidR="00000000" w:rsidRDefault="00C165A0">
      <w:pPr>
        <w:pStyle w:val="1"/>
      </w:pPr>
      <w:bookmarkStart w:id="10" w:name="sub_300"/>
      <w:r>
        <w:t>3. Порядок проведения мониторинга</w:t>
      </w:r>
    </w:p>
    <w:bookmarkEnd w:id="10"/>
    <w:p w:rsidR="00000000" w:rsidRDefault="00C165A0"/>
    <w:p w:rsidR="00000000" w:rsidRDefault="00C165A0">
      <w:bookmarkStart w:id="11" w:name="sub_31"/>
      <w:r>
        <w:t>3.1. Мониторинг осуществляется Управлением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</w:t>
      </w:r>
      <w:r>
        <w:t>сти (далее - Уполномоченный орган) на основании информации о техническом состоянии многоквартирных домов.</w:t>
      </w:r>
    </w:p>
    <w:p w:rsidR="00000000" w:rsidRDefault="00C165A0">
      <w:bookmarkStart w:id="12" w:name="sub_32"/>
      <w:bookmarkEnd w:id="11"/>
      <w:r>
        <w:t>3.2. Информация о техническом состоянии многоквартирных домов направляется в Уполномоченный орган лицами, осуществляющими управление много</w:t>
      </w:r>
      <w:r>
        <w:t>квартирными домами, и (или) органами местного самоуправления муниципальных образований Пензенской области в срок до 15 июля года, предшествующего планируемому.</w:t>
      </w:r>
    </w:p>
    <w:p w:rsidR="00000000" w:rsidRDefault="00C165A0">
      <w:bookmarkStart w:id="13" w:name="sub_33"/>
      <w:bookmarkEnd w:id="12"/>
      <w:r>
        <w:t>3.3. Форма предоставления информации о техническом состоянии многоквартирных домов у</w:t>
      </w:r>
      <w:r>
        <w:t>тверждается Уполномоченным органом.</w:t>
      </w:r>
    </w:p>
    <w:p w:rsidR="00000000" w:rsidRDefault="00C165A0">
      <w:bookmarkStart w:id="14" w:name="sub_34"/>
      <w:bookmarkEnd w:id="13"/>
      <w:r>
        <w:t>3.4. Лицами, осуществляющими управление многоквартирными домами, и (или) органами местного самоуправления муниципальных образований Пензенской области, в дополнение к информации о техническом состоянии многок</w:t>
      </w:r>
      <w:r>
        <w:t>вартирных домов, в Уполномоченный орган могут быть представлены следующие документы:</w:t>
      </w:r>
    </w:p>
    <w:bookmarkEnd w:id="14"/>
    <w:p w:rsidR="00000000" w:rsidRDefault="00C165A0">
      <w:r>
        <w:t xml:space="preserve">- заключение специализированной организации, имеющей допуск к обследованию строительных конструкций зданий и сооружений, по результатам обследования, проведенного с </w:t>
      </w:r>
      <w:r>
        <w:t xml:space="preserve">применением </w:t>
      </w:r>
      <w:hyperlink r:id="rId11" w:history="1">
        <w:r>
          <w:rPr>
            <w:rStyle w:val="a4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12" w:history="1">
        <w:r>
          <w:rPr>
            <w:rStyle w:val="a4"/>
          </w:rPr>
          <w:t>ГОСТ 31937-2011</w:t>
        </w:r>
      </w:hyperlink>
      <w:r>
        <w:t xml:space="preserve"> "Здания и сооружения. Правила обследования и мониторинга техничес</w:t>
      </w:r>
      <w:r>
        <w:t xml:space="preserve">кого состояния", ведомственные строительные нормы </w:t>
      </w:r>
      <w:hyperlink r:id="rId13" w:history="1">
        <w:r>
          <w:rPr>
            <w:rStyle w:val="a4"/>
          </w:rPr>
          <w:t>ВСН 53-86(р)</w:t>
        </w:r>
      </w:hyperlink>
      <w:r>
        <w:t xml:space="preserve"> "Правила оценки физического износа жилых зданий", подтверждающие техническое состояние основных конструктивных элементов и внутридомовых инженерных систем, вх</w:t>
      </w:r>
      <w:r>
        <w:t xml:space="preserve">одящих в состав общего имущества в многоквартирном доме, указанное в </w:t>
      </w:r>
      <w:hyperlink r:id="rId14" w:history="1">
        <w:r>
          <w:rPr>
            <w:rStyle w:val="a4"/>
          </w:rPr>
          <w:t>пункте 5 части 2 статьи 10</w:t>
        </w:r>
      </w:hyperlink>
      <w:r>
        <w:t xml:space="preserve"> Закона Пензенской области от 01.07.2013 N 2403-ЗПО "Об организации проведения капитального ремонта общего имущества в мно</w:t>
      </w:r>
      <w:r>
        <w:t>гоквартирных домах, расположенных на территории Пензенской области" (с последующими изменениями) (далее - Заключение);</w:t>
      </w:r>
    </w:p>
    <w:p w:rsidR="00000000" w:rsidRDefault="00C165A0">
      <w:r>
        <w:t xml:space="preserve">- протокол общего собрания собственников помещений многоквартирного </w:t>
      </w:r>
      <w:r>
        <w:lastRenderedPageBreak/>
        <w:t>дома с решением о досрочном проведении капитального ремонта общего им</w:t>
      </w:r>
      <w:r>
        <w:t>ущества многоквартирного дома ранее планового года проведения капитального ремонта общего имущества в многоквартирном доме, установленного в региональной программе, с указанием видов работ и (или) услуг (далее - Протокол).</w:t>
      </w:r>
    </w:p>
    <w:p w:rsidR="00000000" w:rsidRDefault="00C165A0">
      <w:bookmarkStart w:id="15" w:name="sub_35"/>
      <w:r>
        <w:t>3.5. Уполномоченный орган в</w:t>
      </w:r>
      <w:r>
        <w:t xml:space="preserve"> целях осуществления мониторинга выполняет следующие функции:</w:t>
      </w:r>
    </w:p>
    <w:bookmarkEnd w:id="15"/>
    <w:p w:rsidR="00000000" w:rsidRDefault="00C165A0">
      <w:r>
        <w:t>- осуществляет сбор и анализ поступившей от лиц, осуществляющих управление многоквартирными домами, и (или) органов местного самоуправления муниципальных образований Пензенской области инф</w:t>
      </w:r>
      <w:r>
        <w:t>ормации о техническом состоянии многоквартирных домов;</w:t>
      </w:r>
    </w:p>
    <w:p w:rsidR="00000000" w:rsidRDefault="00C165A0">
      <w:r>
        <w:t>- ведет реестр многоквартирных домов, в отношении которых лицами, осуществляющими управление многоквартирными домами, и (или) органами местного самоуправления муниципальных образований Пензенской облас</w:t>
      </w:r>
      <w:r>
        <w:t>ти направлялась информация о техническом состоянии таких многоквартирных домов (далее - Реестр), с указанием даты поступления в Уполномоченный орган;</w:t>
      </w:r>
    </w:p>
    <w:p w:rsidR="00000000" w:rsidRDefault="00C165A0">
      <w:r>
        <w:t xml:space="preserve">- в 30-дневный срок с момента поступления Заключения, указанного в </w:t>
      </w:r>
      <w:hyperlink w:anchor="sub_34" w:history="1">
        <w:r>
          <w:rPr>
            <w:rStyle w:val="a4"/>
          </w:rPr>
          <w:t>пункте 3.4</w:t>
        </w:r>
      </w:hyperlink>
      <w:r>
        <w:t>. нас</w:t>
      </w:r>
      <w:r>
        <w:t>тоящего Порядка, проводит визуальный осмотр домов, указанных в Заключении, с целью подтверждения фактического технического состояния общего имущества и (или) внутридомовых инженерных сетей многоквартирного дома, по результатам которого составляет акт визуа</w:t>
      </w:r>
      <w:r>
        <w:t>льного осмотра многоквартирного дома;</w:t>
      </w:r>
    </w:p>
    <w:p w:rsidR="00000000" w:rsidRDefault="00C165A0">
      <w:r>
        <w:t xml:space="preserve">- в 30-дневный срок с момента поступления Протокола, указанного в </w:t>
      </w:r>
      <w:hyperlink w:anchor="sub_34" w:history="1">
        <w:r>
          <w:rPr>
            <w:rStyle w:val="a4"/>
          </w:rPr>
          <w:t>пункте 3.4</w:t>
        </w:r>
      </w:hyperlink>
      <w:r>
        <w:t>. настоящего Порядка, осуществляет его проверку на соответствие требованиям, установленным федеральным органом исполни</w:t>
      </w:r>
      <w:r>
        <w:t xml:space="preserve">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в соответствии с </w:t>
      </w:r>
      <w:hyperlink r:id="rId15" w:history="1">
        <w:r>
          <w:rPr>
            <w:rStyle w:val="a4"/>
          </w:rPr>
          <w:t>частью 1 статьи 46</w:t>
        </w:r>
      </w:hyperlink>
      <w:r>
        <w:t xml:space="preserve"> Жилищного коде</w:t>
      </w:r>
      <w:r>
        <w:t>кса Российской Федерации;</w:t>
      </w:r>
    </w:p>
    <w:p w:rsidR="00000000" w:rsidRDefault="00C165A0">
      <w:r>
        <w:t xml:space="preserve">- с учетом поступивших документов и информации формирует предложения о необходимости изменения сведений о многоквартирных домах, содержащихся в </w:t>
      </w:r>
      <w:hyperlink r:id="rId16" w:history="1">
        <w:r>
          <w:rPr>
            <w:rStyle w:val="a4"/>
          </w:rPr>
          <w:t>Региональной программе</w:t>
        </w:r>
      </w:hyperlink>
      <w:r>
        <w:t>, и (или) предложения о д</w:t>
      </w:r>
      <w:r>
        <w:t>осрочном проведении капитального ремонта общего имущества многоквартирных домов (далее - Предложения по актуализации региональной программы);</w:t>
      </w:r>
    </w:p>
    <w:p w:rsidR="00000000" w:rsidRDefault="00C165A0">
      <w:r>
        <w:t>- в случае выявления многоквартирных домов, подлежащих включению в Региональную программу, но не включенных в нее,</w:t>
      </w:r>
      <w:r>
        <w:t xml:space="preserve"> формирует перечень таких домов (далее - Перечень);</w:t>
      </w:r>
    </w:p>
    <w:p w:rsidR="00000000" w:rsidRDefault="00C165A0">
      <w:r>
        <w:t xml:space="preserve">- ежеквартально, но в срок не позднее 1 сентября текущего года, осуществляет свод представленных сведений о техническом состоянии всех многоквартирных </w:t>
      </w:r>
      <w:r>
        <w:lastRenderedPageBreak/>
        <w:t>домов и направляет результаты мониторинга в виде Пред</w:t>
      </w:r>
      <w:r>
        <w:t>ложений по актуализации региональной программы с приложением Реестра, Заключений, актов визуальных осмотров многоквартирных домов, заключений о соответствии Протоколов обязательным требованиям, Перечня и другой дополнительной информации в исполнительный ор</w:t>
      </w:r>
      <w:r>
        <w:t>ган государственной власти Пензенской области, уполномоченный в сфере жилищно-коммунального хозяйства (далее - исполнительный орган государственной власти).</w:t>
      </w:r>
    </w:p>
    <w:p w:rsidR="00000000" w:rsidRDefault="00C165A0">
      <w:r>
        <w:t xml:space="preserve">Информация о техническом состоянии многоквартирных домов заносится Уполномоченным органом в Реестр </w:t>
      </w:r>
      <w:r>
        <w:t>по мере поступления.</w:t>
      </w:r>
    </w:p>
    <w:p w:rsidR="00000000" w:rsidRDefault="00C165A0">
      <w:bookmarkStart w:id="16" w:name="sub_36"/>
      <w:r>
        <w:t>3.6. Форма Реестра, Перечня и заключения о соответствии Протоколов обязательным требованиям утверждается приказом Уполномоченного органа.</w:t>
      </w:r>
    </w:p>
    <w:bookmarkEnd w:id="16"/>
    <w:p w:rsidR="00000000" w:rsidRDefault="00C165A0"/>
    <w:p w:rsidR="00000000" w:rsidRDefault="00C165A0">
      <w:pPr>
        <w:pStyle w:val="1"/>
      </w:pPr>
      <w:bookmarkStart w:id="17" w:name="sub_400"/>
      <w:r>
        <w:t>4. Результаты мониторинга</w:t>
      </w:r>
    </w:p>
    <w:bookmarkEnd w:id="17"/>
    <w:p w:rsidR="00000000" w:rsidRDefault="00C165A0"/>
    <w:p w:rsidR="00000000" w:rsidRDefault="00C165A0">
      <w:bookmarkStart w:id="18" w:name="sub_41"/>
      <w:r>
        <w:t xml:space="preserve">4.1. Результаты мониторинга с прилагаемыми документами и информацией рассматриваются и учитываются при актуализации региональной программы исполнительным органом государственной власти в соответствии с </w:t>
      </w:r>
      <w:hyperlink r:id="rId17" w:history="1">
        <w:r>
          <w:rPr>
            <w:rStyle w:val="a4"/>
          </w:rPr>
          <w:t>Порядком</w:t>
        </w:r>
      </w:hyperlink>
      <w:r>
        <w:t xml:space="preserve"> исполь</w:t>
      </w:r>
      <w:r>
        <w:t xml:space="preserve">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домах, утвержденным </w:t>
      </w:r>
      <w:hyperlink r:id="rId18" w:history="1">
        <w:r>
          <w:rPr>
            <w:rStyle w:val="a4"/>
          </w:rPr>
          <w:t>постановлением</w:t>
        </w:r>
      </w:hyperlink>
      <w:r>
        <w:t xml:space="preserve"> Правительства Пензенской о</w:t>
      </w:r>
      <w:r>
        <w:t>бласти от 14.02.2014 N 89-пП (с последующими изменениями) (далее - постановление N 89-пП).</w:t>
      </w:r>
    </w:p>
    <w:bookmarkEnd w:id="18"/>
    <w:p w:rsidR="00C165A0" w:rsidRDefault="00C165A0"/>
    <w:sectPr w:rsidR="00C165A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BB"/>
    <w:rsid w:val="00407EBB"/>
    <w:rsid w:val="00C1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D50FB49-3B06-42C7-8461-C26DB27B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294111.1000" TargetMode="External"/><Relationship Id="rId13" Type="http://schemas.openxmlformats.org/officeDocument/2006/relationships/hyperlink" Target="garantF1://3822763.0" TargetMode="External"/><Relationship Id="rId18" Type="http://schemas.openxmlformats.org/officeDocument/2006/relationships/hyperlink" Target="garantF1://17293864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47205731.0" TargetMode="External"/><Relationship Id="rId12" Type="http://schemas.openxmlformats.org/officeDocument/2006/relationships/hyperlink" Target="garantF1://70531848.0" TargetMode="External"/><Relationship Id="rId17" Type="http://schemas.openxmlformats.org/officeDocument/2006/relationships/hyperlink" Target="garantF1://17293864.100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7294111.100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7368488.114" TargetMode="External"/><Relationship Id="rId11" Type="http://schemas.openxmlformats.org/officeDocument/2006/relationships/hyperlink" Target="garantF1://3824012.0" TargetMode="External"/><Relationship Id="rId5" Type="http://schemas.openxmlformats.org/officeDocument/2006/relationships/hyperlink" Target="garantF1://17307003.0" TargetMode="External"/><Relationship Id="rId15" Type="http://schemas.openxmlformats.org/officeDocument/2006/relationships/hyperlink" Target="garantF1://12038291.4601" TargetMode="External"/><Relationship Id="rId10" Type="http://schemas.openxmlformats.org/officeDocument/2006/relationships/hyperlink" Target="garantF1://12038291.0" TargetMode="External"/><Relationship Id="rId19" Type="http://schemas.openxmlformats.org/officeDocument/2006/relationships/fontTable" Target="fontTable.xml"/><Relationship Id="rId4" Type="http://schemas.openxmlformats.org/officeDocument/2006/relationships/hyperlink" Target="garantF1://12038291.1672" TargetMode="External"/><Relationship Id="rId9" Type="http://schemas.openxmlformats.org/officeDocument/2006/relationships/hyperlink" Target="garantF1://17294111.0" TargetMode="External"/><Relationship Id="rId14" Type="http://schemas.openxmlformats.org/officeDocument/2006/relationships/hyperlink" Target="garantF1://17368488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2017-01-18T11:24:00Z</dcterms:created>
  <dcterms:modified xsi:type="dcterms:W3CDTF">2017-01-18T11:24:00Z</dcterms:modified>
</cp:coreProperties>
</file>