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476E79">
      <w:pPr>
        <w:pStyle w:val="1"/>
      </w:pPr>
      <w:r>
        <w:fldChar w:fldCharType="begin"/>
      </w:r>
      <w:r>
        <w:instrText>HYPERLINK "garantF1://21803593.0"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18 февраля 2016 г. N 89-пП</w:t>
      </w:r>
      <w:r>
        <w:rPr>
          <w:rStyle w:val="a4"/>
          <w:b w:val="0"/>
          <w:bCs w:val="0"/>
        </w:rPr>
        <w:br/>
        <w:t>"Об утверждении Порядка ведения</w:t>
      </w:r>
      <w:r>
        <w:rPr>
          <w:rStyle w:val="a4"/>
          <w:b w:val="0"/>
          <w:bCs w:val="0"/>
        </w:rPr>
        <w:t xml:space="preserve"> регионального кадастра отходов Пензенской области"</w:t>
      </w:r>
      <w:r>
        <w:fldChar w:fldCharType="end"/>
      </w:r>
    </w:p>
    <w:p w:rsidR="00000000" w:rsidRDefault="00476E79"/>
    <w:p w:rsidR="00000000" w:rsidRDefault="00476E79">
      <w:r>
        <w:t xml:space="preserve">В целях реализации </w:t>
      </w:r>
      <w:hyperlink r:id="rId4" w:history="1">
        <w:r>
          <w:rPr>
            <w:rStyle w:val="a4"/>
          </w:rPr>
          <w:t>статьи 20</w:t>
        </w:r>
      </w:hyperlink>
      <w:r>
        <w:t xml:space="preserve"> Федерального закона от 24.06.1998 N 89-ФЗ "Об отходах производства и потребления" (с последующими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476E79"/>
    <w:p w:rsidR="00000000" w:rsidRDefault="00476E7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t xml:space="preserve"> ведения регионального кадастра отходов Пензенской области (далее - Порядок).</w:t>
      </w:r>
    </w:p>
    <w:p w:rsidR="00000000" w:rsidRDefault="00476E79">
      <w:bookmarkStart w:id="2" w:name="sub_2"/>
      <w:bookmarkEnd w:id="1"/>
      <w:r>
        <w:t xml:space="preserve">2. Настоящее постановление вступает в силу через 10 дней после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 xml:space="preserve"> и распространяется на правоотноше</w:t>
      </w:r>
      <w:r>
        <w:t xml:space="preserve">ния, возникшие с 1 января 2016 года, за исключением </w:t>
      </w:r>
      <w:hyperlink w:anchor="sub_10125" w:history="1">
        <w:r>
          <w:rPr>
            <w:rStyle w:val="a4"/>
          </w:rPr>
          <w:t>абзаца пятого пункта 12</w:t>
        </w:r>
      </w:hyperlink>
      <w:r>
        <w:t xml:space="preserve"> Порядка, который вступает в силу с 1 января 2019 года.</w:t>
      </w:r>
    </w:p>
    <w:p w:rsidR="00000000" w:rsidRDefault="00476E79">
      <w:bookmarkStart w:id="3" w:name="sub_3"/>
      <w:bookmarkEnd w:id="2"/>
      <w:r>
        <w:t xml:space="preserve">3. Настоящее постановление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в газете "Пе</w:t>
      </w:r>
      <w:r>
        <w:t>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476E79">
      <w:bookmarkStart w:id="4" w:name="sub_4"/>
      <w:bookmarkEnd w:id="3"/>
      <w:r>
        <w:t>4. К</w:t>
      </w:r>
      <w:r>
        <w:t>онтроль за исполнением настоящего постановления возложить на заместителя Председателя Правительства Пензенской области, координирующего вопросы государственной политики в области лесных отношений, охраны окружающей среды и природопользования.</w:t>
      </w:r>
    </w:p>
    <w:bookmarkEnd w:id="4"/>
    <w:p w:rsidR="00000000" w:rsidRDefault="00476E7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6E79">
            <w:pPr>
              <w:pStyle w:val="afff0"/>
            </w:pPr>
            <w:r>
              <w:t>Губерна</w:t>
            </w:r>
            <w:r>
              <w:t>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6E79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000000" w:rsidRDefault="00476E79"/>
    <w:p w:rsidR="00000000" w:rsidRDefault="00476E79">
      <w:pPr>
        <w:ind w:firstLine="698"/>
        <w:jc w:val="right"/>
      </w:pPr>
      <w:bookmarkStart w:id="5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18 февраля 2016 г. N 89-пП</w:t>
      </w:r>
    </w:p>
    <w:bookmarkEnd w:id="5"/>
    <w:p w:rsidR="00000000" w:rsidRDefault="00476E79"/>
    <w:p w:rsidR="00000000" w:rsidRDefault="00476E79">
      <w:pPr>
        <w:pStyle w:val="1"/>
      </w:pPr>
      <w:r>
        <w:t>Порядок ведения регионального кадастра отходов Пензенской области</w:t>
      </w:r>
    </w:p>
    <w:p w:rsidR="00000000" w:rsidRDefault="00476E79"/>
    <w:p w:rsidR="00000000" w:rsidRDefault="00476E79">
      <w:bookmarkStart w:id="6" w:name="sub_1001"/>
      <w:r>
        <w:lastRenderedPageBreak/>
        <w:t>1. Порядок в</w:t>
      </w:r>
      <w:r>
        <w:t>едения регионального государственного кадастра отходов Пензенской области (далее - Порядок) устанавливает процедуры сбора, обработки, систематизации информации о видах отходов, их происхождении, химическом и (или) компонентном составе, агрегатном состоянии</w:t>
      </w:r>
      <w:r>
        <w:t xml:space="preserve"> и физической форме, классе опасности, условиях и объектах размещения отходов, технологиях утилизации и обезвреживания отходов.</w:t>
      </w:r>
    </w:p>
    <w:p w:rsidR="00000000" w:rsidRDefault="00476E79">
      <w:bookmarkStart w:id="7" w:name="sub_1002"/>
      <w:bookmarkEnd w:id="6"/>
      <w:r>
        <w:t>2. Региональный кадастр отходов Пензенской области (далее - региональный кадастр отходов) предназначен для инфор</w:t>
      </w:r>
      <w:r>
        <w:t xml:space="preserve">мационного обеспечения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 и (или) индивидуальных предпринимателей, в процессе хозяйственной и </w:t>
      </w:r>
      <w:r>
        <w:t>(или) иной деятельности которых образуются отходы.</w:t>
      </w:r>
    </w:p>
    <w:p w:rsidR="00000000" w:rsidRDefault="00476E79">
      <w:bookmarkStart w:id="8" w:name="sub_1003"/>
      <w:bookmarkEnd w:id="7"/>
      <w:r>
        <w:t>3. Действие настоящего Порядка не распространяется на вопросы обращения с радиоактивными отходами, биологическими отходами и медицинскими отходами.</w:t>
      </w:r>
    </w:p>
    <w:p w:rsidR="00000000" w:rsidRDefault="00476E79">
      <w:bookmarkStart w:id="9" w:name="sub_1004"/>
      <w:bookmarkEnd w:id="8"/>
      <w:r>
        <w:t>4. Информация, содержащая</w:t>
      </w:r>
      <w:r>
        <w:t>ся в региональном кадастре отходов носит открытый характер, за исключением информации, отнесенной законодательством Российской Федерации к категории ограниченного доступа.</w:t>
      </w:r>
    </w:p>
    <w:p w:rsidR="00000000" w:rsidRDefault="00476E79">
      <w:bookmarkStart w:id="10" w:name="sub_1005"/>
      <w:bookmarkEnd w:id="9"/>
      <w:r>
        <w:t>5. Региональный кадастр отходов включает в себя:</w:t>
      </w:r>
    </w:p>
    <w:bookmarkEnd w:id="10"/>
    <w:p w:rsidR="00000000" w:rsidRDefault="00476E79">
      <w:r>
        <w:t>- региональный реестр объектов размещения отходов;</w:t>
      </w:r>
    </w:p>
    <w:p w:rsidR="00000000" w:rsidRDefault="00476E79">
      <w:r>
        <w:t>- региональный банк данных об отходах и о технологиях утилизации и обезвреживания отходов.</w:t>
      </w:r>
    </w:p>
    <w:p w:rsidR="00000000" w:rsidRDefault="00476E79">
      <w:bookmarkStart w:id="11" w:name="sub_1006"/>
      <w:r>
        <w:t>6. Ведение регионального кадастра отходов и осуществление ведения регионального кадастра отходов возлагает</w:t>
      </w:r>
      <w:r>
        <w:t>ся на Министерство лесного, охотничьего хозяйства и природопользования Пензенской области (далее - Министерство).</w:t>
      </w:r>
    </w:p>
    <w:p w:rsidR="00000000" w:rsidRDefault="00476E79">
      <w:bookmarkStart w:id="12" w:name="sub_1007"/>
      <w:bookmarkEnd w:id="11"/>
      <w:r>
        <w:t>7. Министерство осуществляет сбор, обобщение и систематизирование информации о видах отходов, их происхождении, химическом и (</w:t>
      </w:r>
      <w:r>
        <w:t>или) компонентном составе, агрегатном состоянии и физической форме, классе опасности, условиях и объектах размещения отходов, технологиях утилизации и обезвреживания отходов, а также хранение и обновление информационных ресурсов.</w:t>
      </w:r>
    </w:p>
    <w:p w:rsidR="00000000" w:rsidRDefault="00476E79">
      <w:bookmarkStart w:id="13" w:name="sub_1008"/>
      <w:bookmarkEnd w:id="12"/>
      <w:r>
        <w:t>8. Региона</w:t>
      </w:r>
      <w:r>
        <w:t>льный реестр объектов размещения отходов представляет собой свод систематизированных сведений об объектах размещения отходов, расположенных на территории Пензенской области.</w:t>
      </w:r>
    </w:p>
    <w:p w:rsidR="00000000" w:rsidRDefault="00476E79">
      <w:bookmarkStart w:id="14" w:name="sub_1009"/>
      <w:bookmarkEnd w:id="13"/>
      <w:r>
        <w:t>9. Включению в реестр объектов размещения отходов подлежат объекты</w:t>
      </w:r>
      <w:r>
        <w:t>, расположенные на территории Пензенской области, а именно:</w:t>
      </w:r>
    </w:p>
    <w:bookmarkEnd w:id="14"/>
    <w:p w:rsidR="00000000" w:rsidRDefault="00476E79">
      <w:r>
        <w:t>- объекты размещения отходов, включенные в государственный реестр объектов размещения отходов;</w:t>
      </w:r>
    </w:p>
    <w:p w:rsidR="00000000" w:rsidRDefault="00476E79">
      <w:r>
        <w:lastRenderedPageBreak/>
        <w:t>- места временного размещения отходов.</w:t>
      </w:r>
    </w:p>
    <w:p w:rsidR="00000000" w:rsidRDefault="00476E79">
      <w:bookmarkStart w:id="15" w:name="sub_1010"/>
      <w:r>
        <w:t>10. Региональный реестр объектов размещения от</w:t>
      </w:r>
      <w:r>
        <w:t xml:space="preserve">ходов формируется на основе информации об объектах размещения отходов, полученной в результате межведомственного информационного взаимодействия с территориальными органами федеральных органов исполнительной власти, исполнительными органами государственной </w:t>
      </w:r>
      <w:r>
        <w:t>власти Пензенской области, органами местного самоуправления Пензенской области.</w:t>
      </w:r>
    </w:p>
    <w:p w:rsidR="00000000" w:rsidRDefault="00476E79">
      <w:bookmarkStart w:id="16" w:name="sub_1011"/>
      <w:bookmarkEnd w:id="15"/>
      <w:r>
        <w:t>11. Региональный банк данных об отходах и о технологиях утилизации и обезвреживания отходов (далее - Банк данных) содержит сведения о видах отходов, образующихс</w:t>
      </w:r>
      <w:r>
        <w:t xml:space="preserve">я на территории Пензенской области и включенных в </w:t>
      </w:r>
      <w:hyperlink r:id="rId8" w:history="1">
        <w:r>
          <w:rPr>
            <w:rStyle w:val="a4"/>
          </w:rPr>
          <w:t>Федеральный классификационный каталог</w:t>
        </w:r>
      </w:hyperlink>
      <w:r>
        <w:t xml:space="preserve"> отходов, утвержденный </w:t>
      </w:r>
      <w:hyperlink r:id="rId9" w:history="1">
        <w:r>
          <w:rPr>
            <w:rStyle w:val="a4"/>
          </w:rPr>
          <w:t>приказом</w:t>
        </w:r>
      </w:hyperlink>
      <w:r>
        <w:t xml:space="preserve"> Росприроднадзора от 18.07.2014 N 445 (с последующими изменения</w:t>
      </w:r>
      <w:r>
        <w:t>ми) (далее - ФККО), их характеристиках, а также сведения о технологиях утилизации и обезвреживания отходов.</w:t>
      </w:r>
    </w:p>
    <w:p w:rsidR="00000000" w:rsidRDefault="00476E79">
      <w:bookmarkStart w:id="17" w:name="sub_1012"/>
      <w:bookmarkEnd w:id="16"/>
      <w:r>
        <w:t>12. Банк данных в части данных об отходах формируется и ведется на основе информации, содержащейся в:</w:t>
      </w:r>
    </w:p>
    <w:bookmarkEnd w:id="17"/>
    <w:p w:rsidR="00000000" w:rsidRDefault="00476E79">
      <w:r>
        <w:t>- утвержденных нормати</w:t>
      </w:r>
      <w:r>
        <w:t>вах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предпринимателей, в процессе которой образуются отходы на объектах, подлежащих региональному государственному эколог</w:t>
      </w:r>
      <w:r>
        <w:t>ическому надзору;</w:t>
      </w:r>
    </w:p>
    <w:p w:rsidR="00000000" w:rsidRDefault="00476E79">
      <w:r>
        <w:t>- ежегодной отчетности об образовании, утилизации, обезвреживании, о размещении отходов субъектов малого и среднего предпринимательства, в процессе осуществления которыми хозяйственной и (или) иной деятельности образуются отходы на объект</w:t>
      </w:r>
      <w:r>
        <w:t>ах, подлежащих региональному государственному экологическому надзору;</w:t>
      </w:r>
    </w:p>
    <w:p w:rsidR="00000000" w:rsidRDefault="00476E79">
      <w:r>
        <w:t xml:space="preserve">- ежегодной статистической отчетности по </w:t>
      </w:r>
      <w:hyperlink r:id="rId10" w:history="1">
        <w:r>
          <w:rPr>
            <w:rStyle w:val="a4"/>
          </w:rPr>
          <w:t>форме "2ТП-отходы"</w:t>
        </w:r>
      </w:hyperlink>
      <w:r>
        <w:t>;</w:t>
      </w:r>
    </w:p>
    <w:p w:rsidR="00000000" w:rsidRDefault="00476E79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76E79">
      <w:pPr>
        <w:pStyle w:val="afa"/>
      </w:pPr>
      <w:bookmarkStart w:id="18" w:name="sub_10125"/>
      <w:r>
        <w:t xml:space="preserve">Абзац пятый пункта 12 настоящего Порядка </w:t>
      </w:r>
      <w:hyperlink w:anchor="sub_2" w:history="1">
        <w:r>
          <w:rPr>
            <w:rStyle w:val="a4"/>
          </w:rPr>
          <w:t>вступает</w:t>
        </w:r>
        <w:r>
          <w:rPr>
            <w:rStyle w:val="a4"/>
          </w:rPr>
          <w:t xml:space="preserve"> в силу</w:t>
        </w:r>
      </w:hyperlink>
      <w:r>
        <w:t xml:space="preserve"> с 1 января 2019 г.</w:t>
      </w:r>
    </w:p>
    <w:bookmarkEnd w:id="18"/>
    <w:p w:rsidR="00000000" w:rsidRDefault="00476E79">
      <w:pPr>
        <w:ind w:firstLine="698"/>
        <w:rPr>
          <w:rStyle w:val="aff5"/>
        </w:rPr>
      </w:pPr>
      <w:r>
        <w:rPr>
          <w:rStyle w:val="aff5"/>
        </w:rPr>
        <w:t xml:space="preserve">- декларации о воздействии на окружающую среду, представляемой юридическими лицами и индивидуальными предпринимателями, осуществляющими хозяйственную и (или) иную деятельность на объектах II категории, определенных в </w:t>
      </w:r>
      <w:r>
        <w:rPr>
          <w:rStyle w:val="aff5"/>
        </w:rPr>
        <w:t xml:space="preserve">соответствии с </w:t>
      </w:r>
      <w:hyperlink r:id="rId11" w:history="1">
        <w:r>
          <w:rPr>
            <w:rStyle w:val="a4"/>
            <w:shd w:val="clear" w:color="auto" w:fill="D8EDE8"/>
          </w:rPr>
          <w:t>законодательством</w:t>
        </w:r>
      </w:hyperlink>
      <w:r>
        <w:rPr>
          <w:rStyle w:val="aff5"/>
        </w:rPr>
        <w:t xml:space="preserve"> в области охраны окружающей среды и подлежащих региональному государственному экологическому надзору;</w:t>
      </w:r>
    </w:p>
    <w:p w:rsidR="00000000" w:rsidRDefault="00476E79">
      <w:r>
        <w:t>- информации, полученной в результате межведомственного информационного взаимодействи</w:t>
      </w:r>
      <w:r>
        <w:t>я с территориальными органами федеральных органов исполнительной власти, исполнительными органами государственной власти Пензенской области, органами местного самоуправления Пензенской области.</w:t>
      </w:r>
    </w:p>
    <w:p w:rsidR="00000000" w:rsidRDefault="00476E79">
      <w:bookmarkStart w:id="19" w:name="sub_1013"/>
      <w:r>
        <w:lastRenderedPageBreak/>
        <w:t>13. Банк данных в части данных об отходах включает сле</w:t>
      </w:r>
      <w:r>
        <w:t>дующие сведения:</w:t>
      </w:r>
    </w:p>
    <w:bookmarkEnd w:id="19"/>
    <w:p w:rsidR="00000000" w:rsidRDefault="00476E79">
      <w:r>
        <w:t xml:space="preserve">наименование и код вида отходов по </w:t>
      </w:r>
      <w:hyperlink r:id="rId12" w:history="1">
        <w:r>
          <w:rPr>
            <w:rStyle w:val="a4"/>
          </w:rPr>
          <w:t>ФККО</w:t>
        </w:r>
      </w:hyperlink>
      <w:r>
        <w:t xml:space="preserve"> (последовательность представления видов отходов в банке данных об отходах и о технологиях утилизации и обезвреживания отходов различных видов соответств</w:t>
      </w:r>
      <w:r>
        <w:t>ует структуре ФККО);</w:t>
      </w:r>
    </w:p>
    <w:p w:rsidR="00000000" w:rsidRDefault="00476E79">
      <w:r>
        <w:t>класс опасности вида отходов;</w:t>
      </w:r>
    </w:p>
    <w:p w:rsidR="00000000" w:rsidRDefault="00476E79">
      <w:r>
        <w:t>химический и (или) компонентный состав отхода в процентах;</w:t>
      </w:r>
    </w:p>
    <w:p w:rsidR="00000000" w:rsidRDefault="00476E79">
      <w:r>
        <w:t>агрегатное состояние и физическая форма вида отходов (твердый, жидкий, пастообразный, шлам, гель, эмульсия, суспензия, сыпучий, гранулят, порошкоо</w:t>
      </w:r>
      <w:r>
        <w:t>бразный, пылеобразный, волокно, готовое изделие, потерявшее свои потребительские свойства, иное);</w:t>
      </w:r>
    </w:p>
    <w:p w:rsidR="00000000" w:rsidRDefault="00476E79">
      <w:r>
        <w:t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</w:t>
      </w:r>
      <w:r>
        <w:t>войства, с указанием наименования исходной продукции;</w:t>
      </w:r>
    </w:p>
    <w:p w:rsidR="00000000" w:rsidRDefault="00476E79">
      <w:r>
        <w:t>другие сведения о виде отходов.</w:t>
      </w:r>
    </w:p>
    <w:p w:rsidR="00000000" w:rsidRDefault="00476E79">
      <w:bookmarkStart w:id="20" w:name="sub_1014"/>
      <w:r>
        <w:t>14. Банк данных в части данных о технологиях утилизации и обезвреживания отходов формируется на основе информации:</w:t>
      </w:r>
    </w:p>
    <w:bookmarkEnd w:id="20"/>
    <w:p w:rsidR="00000000" w:rsidRDefault="00476E79">
      <w:r>
        <w:t>- добровольно предоставляемой в уведоми</w:t>
      </w:r>
      <w:r>
        <w:t>тельном порядке собственниками и (или) разработчиками таких технологий;</w:t>
      </w:r>
    </w:p>
    <w:p w:rsidR="00000000" w:rsidRDefault="00476E79">
      <w:r>
        <w:t>- справочников по наилучшим доступным технологиям.</w:t>
      </w:r>
    </w:p>
    <w:p w:rsidR="00000000" w:rsidRDefault="00476E79">
      <w:bookmarkStart w:id="21" w:name="sub_1015"/>
      <w:r>
        <w:t>15. Банк данных в части данных о технологиях утилизации и обезвреживания отходов включает следующие сведения:</w:t>
      </w:r>
    </w:p>
    <w:bookmarkEnd w:id="21"/>
    <w:p w:rsidR="00000000" w:rsidRDefault="00476E79">
      <w:r>
        <w:t>наименование технологии и ее назначение (утилизация и (или) обезвреживание);</w:t>
      </w:r>
    </w:p>
    <w:p w:rsidR="00000000" w:rsidRDefault="00476E79">
      <w:r>
        <w:t>краткая характеристика технологического процесса утилизации и (или) обезвреживания отходов;</w:t>
      </w:r>
    </w:p>
    <w:p w:rsidR="00000000" w:rsidRDefault="00476E79">
      <w:r>
        <w:t>потребляемые ресурсы (электроэнергия, кВт/ч; водопотребление, м3/с); годовой объем утил</w:t>
      </w:r>
      <w:r>
        <w:t>изации и (или) обезвреживании отходов, тонн (м3) в год;</w:t>
      </w:r>
    </w:p>
    <w:p w:rsidR="00000000" w:rsidRDefault="00476E79">
      <w:r>
        <w:t xml:space="preserve">наименование и код утилизируемых и (или) обезвреживаемых отходов по </w:t>
      </w:r>
      <w:hyperlink r:id="rId13" w:history="1">
        <w:r>
          <w:rPr>
            <w:rStyle w:val="a4"/>
          </w:rPr>
          <w:t>ФККО</w:t>
        </w:r>
      </w:hyperlink>
      <w:r>
        <w:t>;</w:t>
      </w:r>
    </w:p>
    <w:p w:rsidR="00000000" w:rsidRDefault="00476E79">
      <w:r>
        <w:t>наименование получаемой вторичной продукции;</w:t>
      </w:r>
    </w:p>
    <w:p w:rsidR="00000000" w:rsidRDefault="00476E79">
      <w:r>
        <w:t>информация о разработчике (собственнике) т</w:t>
      </w:r>
      <w:r>
        <w:t>ехнологии (адрес, телефон, факс, интернет-сайт);</w:t>
      </w:r>
    </w:p>
    <w:p w:rsidR="00000000" w:rsidRDefault="00476E79">
      <w:r>
        <w:t>основной вывод заключения государственной экологической экспертизы на технологию, его дата и номер, наименование органа, выдавшего заключение (в случае проведения государственной экологической экспертизы);</w:t>
      </w:r>
    </w:p>
    <w:p w:rsidR="00000000" w:rsidRDefault="00476E79">
      <w:r>
        <w:t>с</w:t>
      </w:r>
      <w:r>
        <w:t>правочники по наилучшим доступным технологиям.</w:t>
      </w:r>
    </w:p>
    <w:p w:rsidR="00000000" w:rsidRDefault="00476E79">
      <w:bookmarkStart w:id="22" w:name="sub_1016"/>
      <w:r>
        <w:lastRenderedPageBreak/>
        <w:t>16. Министерство размещает на своем официальном сайте в информационно-телекоммуникационной сети "Интернет" для свободного и бесплатного доступа сведения, содержащиеся в региональном кадастре отходов.</w:t>
      </w:r>
    </w:p>
    <w:bookmarkEnd w:id="22"/>
    <w:p w:rsidR="00476E79" w:rsidRDefault="00476E79"/>
    <w:sectPr w:rsidR="00476E7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0"/>
    <w:rsid w:val="00476E79"/>
    <w:rsid w:val="00D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6E33435-78C1-4B81-A120-9673541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09902.1000" TargetMode="External"/><Relationship Id="rId13" Type="http://schemas.openxmlformats.org/officeDocument/2006/relationships/hyperlink" Target="garantF1://70609902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1903593.0" TargetMode="External"/><Relationship Id="rId12" Type="http://schemas.openxmlformats.org/officeDocument/2006/relationships/hyperlink" Target="garantF1://70609902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1903593.0" TargetMode="External"/><Relationship Id="rId11" Type="http://schemas.openxmlformats.org/officeDocument/2006/relationships/hyperlink" Target="garantF1://12025350.0" TargetMode="External"/><Relationship Id="rId5" Type="http://schemas.openxmlformats.org/officeDocument/2006/relationships/hyperlink" Target="garantF1://17307003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82841.1000" TargetMode="External"/><Relationship Id="rId4" Type="http://schemas.openxmlformats.org/officeDocument/2006/relationships/hyperlink" Target="garantF1://12012084.20" TargetMode="External"/><Relationship Id="rId9" Type="http://schemas.openxmlformats.org/officeDocument/2006/relationships/hyperlink" Target="garantF1://7060990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2017-01-18T12:02:00Z</dcterms:created>
  <dcterms:modified xsi:type="dcterms:W3CDTF">2017-01-18T12:02:00Z</dcterms:modified>
</cp:coreProperties>
</file>