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31" w:rsidRDefault="006D6A3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6A31" w:rsidRDefault="006D6A31">
      <w:pPr>
        <w:pStyle w:val="ConsPlusNormal"/>
        <w:jc w:val="both"/>
        <w:outlineLvl w:val="0"/>
      </w:pPr>
    </w:p>
    <w:p w:rsidR="006D6A31" w:rsidRDefault="006D6A31">
      <w:pPr>
        <w:pStyle w:val="ConsPlusTitle"/>
        <w:jc w:val="center"/>
        <w:outlineLvl w:val="0"/>
      </w:pPr>
      <w:r>
        <w:t>ПРАВИТЕЛЬСТВО ПЕНЗЕНСКОЙ ОБЛАСТИ</w:t>
      </w:r>
    </w:p>
    <w:p w:rsidR="006D6A31" w:rsidRDefault="006D6A31">
      <w:pPr>
        <w:pStyle w:val="ConsPlusTitle"/>
        <w:jc w:val="center"/>
      </w:pPr>
    </w:p>
    <w:p w:rsidR="006D6A31" w:rsidRDefault="006D6A31">
      <w:pPr>
        <w:pStyle w:val="ConsPlusTitle"/>
        <w:jc w:val="center"/>
      </w:pPr>
      <w:r>
        <w:t>ПОСТАНОВЛЕНИЕ</w:t>
      </w:r>
    </w:p>
    <w:p w:rsidR="006D6A31" w:rsidRDefault="006D6A31">
      <w:pPr>
        <w:pStyle w:val="ConsPlusTitle"/>
        <w:jc w:val="center"/>
      </w:pPr>
      <w:r>
        <w:t>от 1 декабря 2014 г. N 830-пП</w:t>
      </w:r>
    </w:p>
    <w:p w:rsidR="006D6A31" w:rsidRDefault="006D6A31">
      <w:pPr>
        <w:pStyle w:val="ConsPlusTitle"/>
        <w:jc w:val="center"/>
      </w:pPr>
    </w:p>
    <w:p w:rsidR="006D6A31" w:rsidRDefault="006D6A31">
      <w:pPr>
        <w:pStyle w:val="ConsPlusTitle"/>
        <w:jc w:val="center"/>
      </w:pPr>
      <w:r>
        <w:t>ОБ УТВЕРЖДЕНИИ ПОРЯДКА ПРОВЕДЕНИЯ ОТКРЫТОГО КОНКУРСА НА</w:t>
      </w:r>
    </w:p>
    <w:p w:rsidR="006D6A31" w:rsidRDefault="006D6A31">
      <w:pPr>
        <w:pStyle w:val="ConsPlusTitle"/>
        <w:jc w:val="center"/>
      </w:pPr>
      <w:r>
        <w:t>ЗАМЕЩЕНИЕ ДОЛЖНОСТИ РУКОВОДИТЕЛЯ РЕГИОНАЛЬНОГО ФОНДА</w:t>
      </w:r>
    </w:p>
    <w:p w:rsidR="006D6A31" w:rsidRDefault="006D6A31">
      <w:pPr>
        <w:pStyle w:val="ConsPlusTitle"/>
        <w:jc w:val="center"/>
      </w:pPr>
      <w:r>
        <w:t>КАПИТАЛЬНОГО РЕМОНТА МНОГОКВАРТИРНЫХ ДОМОВ</w:t>
      </w:r>
    </w:p>
    <w:p w:rsidR="006D6A31" w:rsidRDefault="006D6A31">
      <w:pPr>
        <w:pStyle w:val="ConsPlusTitle"/>
        <w:jc w:val="center"/>
      </w:pPr>
      <w:r>
        <w:t>ПЕНЗЕНСКОЙ ОБЛАСТИ</w:t>
      </w:r>
    </w:p>
    <w:p w:rsidR="006D6A31" w:rsidRDefault="006D6A31">
      <w:pPr>
        <w:pStyle w:val="ConsPlusNormal"/>
        <w:jc w:val="center"/>
      </w:pPr>
    </w:p>
    <w:p w:rsidR="006D6A31" w:rsidRDefault="006D6A31">
      <w:pPr>
        <w:pStyle w:val="ConsPlusNormal"/>
        <w:jc w:val="center"/>
      </w:pPr>
      <w:r>
        <w:t>Список изменяющих документов</w:t>
      </w:r>
    </w:p>
    <w:p w:rsidR="006D6A31" w:rsidRDefault="006D6A31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60-пП,</w:t>
      </w:r>
    </w:p>
    <w:p w:rsidR="006D6A31" w:rsidRDefault="006D6A31">
      <w:pPr>
        <w:pStyle w:val="ConsPlusNormal"/>
        <w:jc w:val="center"/>
      </w:pPr>
      <w:r>
        <w:t xml:space="preserve">с изм., внесенными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6D6A31" w:rsidRDefault="006D6A31">
      <w:pPr>
        <w:pStyle w:val="ConsPlusNormal"/>
        <w:jc w:val="center"/>
      </w:pPr>
      <w:r>
        <w:t>от 01.11.2016 N 555-пП)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178.1</w:t>
        </w:r>
      </w:hyperlink>
      <w:r>
        <w:t xml:space="preserve"> Жилищного кодекса Российской Федерации,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D6A31" w:rsidRDefault="006D6A31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60-пП)</w:t>
      </w:r>
    </w:p>
    <w:p w:rsidR="006D6A31" w:rsidRDefault="006D6A3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области.</w:t>
      </w:r>
    </w:p>
    <w:p w:rsidR="006D6A31" w:rsidRDefault="006D6A3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60-пП)</w:t>
      </w:r>
    </w:p>
    <w:p w:rsidR="006D6A31" w:rsidRDefault="006D6A31">
      <w:pPr>
        <w:pStyle w:val="ConsPlusNormal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6D6A31" w:rsidRDefault="006D6A31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right"/>
      </w:pPr>
      <w:r>
        <w:t>Губернатор</w:t>
      </w:r>
    </w:p>
    <w:p w:rsidR="006D6A31" w:rsidRDefault="006D6A31">
      <w:pPr>
        <w:pStyle w:val="ConsPlusNormal"/>
        <w:jc w:val="right"/>
      </w:pPr>
      <w:r>
        <w:t>Пензенской области</w:t>
      </w:r>
    </w:p>
    <w:p w:rsidR="006D6A31" w:rsidRDefault="006D6A31">
      <w:pPr>
        <w:pStyle w:val="ConsPlusNormal"/>
        <w:jc w:val="right"/>
      </w:pPr>
      <w:r>
        <w:t>В.К.БОЧКАРЕВ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right"/>
        <w:outlineLvl w:val="0"/>
      </w:pPr>
      <w:r>
        <w:t>Утвержден</w:t>
      </w:r>
    </w:p>
    <w:p w:rsidR="006D6A31" w:rsidRDefault="006D6A31">
      <w:pPr>
        <w:pStyle w:val="ConsPlusNormal"/>
        <w:jc w:val="right"/>
      </w:pPr>
      <w:r>
        <w:t>постановлением</w:t>
      </w:r>
    </w:p>
    <w:p w:rsidR="006D6A31" w:rsidRDefault="006D6A31">
      <w:pPr>
        <w:pStyle w:val="ConsPlusNormal"/>
        <w:jc w:val="right"/>
      </w:pPr>
      <w:r>
        <w:t>Правительства Пензенской области</w:t>
      </w:r>
    </w:p>
    <w:p w:rsidR="006D6A31" w:rsidRDefault="006D6A31">
      <w:pPr>
        <w:pStyle w:val="ConsPlusNormal"/>
        <w:jc w:val="right"/>
      </w:pPr>
      <w:r>
        <w:t>от 1 декабря 2014 г. N 830-пП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Title"/>
        <w:jc w:val="center"/>
      </w:pPr>
      <w:bookmarkStart w:id="0" w:name="P36"/>
      <w:bookmarkEnd w:id="0"/>
      <w:r>
        <w:t>ПОРЯДОК</w:t>
      </w:r>
    </w:p>
    <w:p w:rsidR="006D6A31" w:rsidRDefault="006D6A31">
      <w:pPr>
        <w:pStyle w:val="ConsPlusTitle"/>
        <w:jc w:val="center"/>
      </w:pPr>
      <w:r>
        <w:t>ПРОВЕДЕНИЯ ОТКРЫТОГО КОНКУРСА НА ЗАМЕЩЕНИЕ ДОЛЖНОСТИ</w:t>
      </w:r>
    </w:p>
    <w:p w:rsidR="006D6A31" w:rsidRDefault="006D6A31">
      <w:pPr>
        <w:pStyle w:val="ConsPlusTitle"/>
        <w:jc w:val="center"/>
      </w:pPr>
      <w:r>
        <w:t>РУКОВОДИТЕЛЯ РЕГИОНАЛЬНОГО ФОНДА КАПИТАЛЬНОГО РЕМОНТА</w:t>
      </w:r>
    </w:p>
    <w:p w:rsidR="006D6A31" w:rsidRDefault="006D6A31">
      <w:pPr>
        <w:pStyle w:val="ConsPlusTitle"/>
        <w:jc w:val="center"/>
      </w:pPr>
      <w:r>
        <w:t>МНОГОКВАРТИРНЫХ ДОМОВ ПЕНЗЕНСКОЙ ОБЛАСТИ</w:t>
      </w:r>
    </w:p>
    <w:p w:rsidR="006D6A31" w:rsidRDefault="006D6A31">
      <w:pPr>
        <w:pStyle w:val="ConsPlusNormal"/>
        <w:jc w:val="center"/>
      </w:pPr>
    </w:p>
    <w:p w:rsidR="006D6A31" w:rsidRDefault="006D6A31">
      <w:pPr>
        <w:pStyle w:val="ConsPlusNormal"/>
        <w:jc w:val="center"/>
      </w:pPr>
      <w:r>
        <w:t>Список изменяющих документов</w:t>
      </w:r>
    </w:p>
    <w:p w:rsidR="006D6A31" w:rsidRDefault="006D6A31">
      <w:pPr>
        <w:pStyle w:val="ConsPlusNormal"/>
        <w:jc w:val="center"/>
      </w:pPr>
      <w:r>
        <w:lastRenderedPageBreak/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60-пП)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center"/>
        <w:outlineLvl w:val="1"/>
      </w:pPr>
      <w:r>
        <w:t>I. Общие положения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ind w:firstLine="540"/>
        <w:jc w:val="both"/>
      </w:pPr>
      <w:r>
        <w:t>1. Настоящий Порядок устанавливает порядок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 (далее - руководитель регионального оператора).</w:t>
      </w:r>
    </w:p>
    <w:p w:rsidR="006D6A31" w:rsidRDefault="006D6A31">
      <w:pPr>
        <w:pStyle w:val="ConsPlusNormal"/>
        <w:ind w:firstLine="540"/>
        <w:jc w:val="both"/>
      </w:pPr>
      <w:r>
        <w:t>2. Руководитель регионального оператора назначается на должность по результатам открытого конкурса (далее - конкурс).</w:t>
      </w:r>
    </w:p>
    <w:p w:rsidR="006D6A31" w:rsidRDefault="006D6A31">
      <w:pPr>
        <w:pStyle w:val="ConsPlusNormal"/>
        <w:ind w:firstLine="540"/>
        <w:jc w:val="both"/>
      </w:pPr>
      <w:bookmarkStart w:id="1" w:name="P48"/>
      <w:bookmarkEnd w:id="1"/>
      <w:r>
        <w:t xml:space="preserve">3. Право на участие в конкурсе имеют граждане Российской Федерации, соответствующие требованиям, установленным </w:t>
      </w:r>
      <w:hyperlink r:id="rId12" w:history="1">
        <w:r>
          <w:rPr>
            <w:color w:val="0000FF"/>
          </w:rPr>
          <w:t>пунктом 1</w:t>
        </w:r>
      </w:hyperlink>
      <w:r>
        <w:t xml:space="preserve"> обязательных квалификационных требований к руководителю, кандидату на должность руководителя регионального оператора, утвержденных приказом Министерства строительства и жилищно-коммунального хозяйства Российской Федерации от 27.07.2015 N 526/пр.</w:t>
      </w:r>
    </w:p>
    <w:p w:rsidR="006D6A31" w:rsidRDefault="006D6A31">
      <w:pPr>
        <w:pStyle w:val="ConsPlusNormal"/>
        <w:ind w:firstLine="540"/>
        <w:jc w:val="both"/>
      </w:pPr>
      <w:r>
        <w:t>4. Организация и проведение конкурса осуществляется исполнительным органом государственной власти Пензенской области, уполномоченным в сфере жилищно-коммунального хозяйства (далее - уполномоченный орган).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center"/>
        <w:outlineLvl w:val="1"/>
      </w:pPr>
      <w:r>
        <w:t>II. Порядок организации и проведения конкурса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ind w:firstLine="540"/>
        <w:jc w:val="both"/>
      </w:pPr>
      <w:r>
        <w:t>5. Для организации и проведения конкурса уполномоченный орган:</w:t>
      </w:r>
    </w:p>
    <w:p w:rsidR="006D6A31" w:rsidRDefault="006D6A31">
      <w:pPr>
        <w:pStyle w:val="ConsPlusNormal"/>
        <w:ind w:firstLine="540"/>
        <w:jc w:val="both"/>
      </w:pPr>
      <w:r>
        <w:t>- создает конкурсную комиссию (далее - комиссия);</w:t>
      </w:r>
    </w:p>
    <w:p w:rsidR="006D6A31" w:rsidRDefault="006D6A31">
      <w:pPr>
        <w:pStyle w:val="ConsPlusNormal"/>
        <w:ind w:firstLine="540"/>
        <w:jc w:val="both"/>
      </w:pPr>
      <w:r>
        <w:t>- размещает на официальном сайте уполномоченного органа в информационно-телекоммуникационной сети "Интернет" информационное сообщение о проведении конкурса;</w:t>
      </w:r>
    </w:p>
    <w:p w:rsidR="006D6A31" w:rsidRDefault="006D6A31">
      <w:pPr>
        <w:pStyle w:val="ConsPlusNormal"/>
        <w:ind w:firstLine="540"/>
        <w:jc w:val="both"/>
      </w:pPr>
      <w:r>
        <w:t>- утверждает перечень вопросов для индивидуального собеседования кандидатов на должность руководителя регионального оператора (далее - кандидаты) и порядок проведения собеседования;</w:t>
      </w:r>
    </w:p>
    <w:p w:rsidR="006D6A31" w:rsidRDefault="006D6A31">
      <w:pPr>
        <w:pStyle w:val="ConsPlusNormal"/>
        <w:ind w:firstLine="540"/>
        <w:jc w:val="both"/>
      </w:pPr>
      <w:r>
        <w:t>- организует проведение квалификационного экзамена на соответствие обязательным квалификационным требованиям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квалификационный экзамен).</w:t>
      </w:r>
    </w:p>
    <w:p w:rsidR="006D6A31" w:rsidRDefault="006D6A31">
      <w:pPr>
        <w:pStyle w:val="ConsPlusNormal"/>
        <w:ind w:firstLine="540"/>
        <w:jc w:val="both"/>
      </w:pPr>
      <w:r>
        <w:t>6. Решение об организации конкурса принимается уполномоченным органом при наличии вакантной должности руководителя регионального оператора.</w:t>
      </w:r>
    </w:p>
    <w:p w:rsidR="006D6A31" w:rsidRDefault="006D6A31">
      <w:pPr>
        <w:pStyle w:val="ConsPlusNormal"/>
        <w:ind w:firstLine="540"/>
        <w:jc w:val="both"/>
      </w:pPr>
      <w:r>
        <w:t>7. Состав комиссии и порядок и ее работы определяются правовым актом уполномоченного органа.</w:t>
      </w:r>
    </w:p>
    <w:p w:rsidR="006D6A31" w:rsidRDefault="006D6A31">
      <w:pPr>
        <w:pStyle w:val="ConsPlusNormal"/>
        <w:ind w:firstLine="540"/>
        <w:jc w:val="both"/>
      </w:pPr>
      <w:bookmarkStart w:id="2" w:name="P60"/>
      <w:bookmarkEnd w:id="2"/>
      <w:r>
        <w:t>8. Информационное сообщение о проведении конкурса должно быть опубликовано не позднее чем за двадцать календарных дней до объявленной в нем даты окончания приема документов.</w:t>
      </w:r>
    </w:p>
    <w:p w:rsidR="006D6A31" w:rsidRDefault="006D6A31">
      <w:pPr>
        <w:pStyle w:val="ConsPlusNormal"/>
        <w:ind w:firstLine="540"/>
        <w:jc w:val="both"/>
      </w:pPr>
      <w:r>
        <w:t>8.1. Информационное сообщение о проведении конкурса должно включать:</w:t>
      </w:r>
    </w:p>
    <w:p w:rsidR="006D6A31" w:rsidRDefault="006D6A31">
      <w:pPr>
        <w:pStyle w:val="ConsPlusNormal"/>
        <w:ind w:firstLine="540"/>
        <w:jc w:val="both"/>
      </w:pPr>
      <w:r>
        <w:t>а) наименование и сведения о местонахождении регионального оператора;</w:t>
      </w:r>
    </w:p>
    <w:p w:rsidR="006D6A31" w:rsidRDefault="006D6A31">
      <w:pPr>
        <w:pStyle w:val="ConsPlusNormal"/>
        <w:ind w:firstLine="540"/>
        <w:jc w:val="both"/>
      </w:pPr>
      <w:r>
        <w:t xml:space="preserve">б) квалификационные </w:t>
      </w:r>
      <w:hyperlink r:id="rId13" w:history="1">
        <w:r>
          <w:rPr>
            <w:color w:val="0000FF"/>
          </w:rPr>
          <w:t>требования</w:t>
        </w:r>
      </w:hyperlink>
      <w:r>
        <w:t>, предъявляемые к кандидату, утвержденные приказом Министерства строительства и жилищно-коммунального хозяйства Российской Федерации от 27.07.2015 N 526/</w:t>
      </w:r>
      <w:proofErr w:type="spellStart"/>
      <w:r>
        <w:t>пр</w:t>
      </w:r>
      <w:proofErr w:type="spellEnd"/>
      <w:r>
        <w:t>;</w:t>
      </w:r>
    </w:p>
    <w:p w:rsidR="006D6A31" w:rsidRDefault="006D6A31">
      <w:pPr>
        <w:pStyle w:val="ConsPlusNormal"/>
        <w:ind w:firstLine="540"/>
        <w:jc w:val="both"/>
      </w:pPr>
      <w:r>
        <w:t xml:space="preserve">в) обстоятельства и ограничения, препятствующие назначению на должность руководителя регионального оператора, предусмотренные </w:t>
      </w:r>
      <w:hyperlink r:id="rId14" w:history="1">
        <w:r>
          <w:rPr>
            <w:color w:val="0000FF"/>
          </w:rPr>
          <w:t>частями 2</w:t>
        </w:r>
      </w:hyperlink>
      <w:r>
        <w:t xml:space="preserve">, </w:t>
      </w:r>
      <w:hyperlink r:id="rId15" w:history="1">
        <w:r>
          <w:rPr>
            <w:color w:val="0000FF"/>
          </w:rPr>
          <w:t>3 статьи 178.1</w:t>
        </w:r>
      </w:hyperlink>
      <w:r>
        <w:t xml:space="preserve"> Жилищного кодекса Российской Федерации;</w:t>
      </w:r>
    </w:p>
    <w:p w:rsidR="006D6A31" w:rsidRDefault="006D6A31">
      <w:pPr>
        <w:pStyle w:val="ConsPlusNormal"/>
        <w:ind w:firstLine="540"/>
        <w:jc w:val="both"/>
      </w:pPr>
      <w:r>
        <w:t>г) дату и время начала и окончания приема документов;</w:t>
      </w:r>
    </w:p>
    <w:p w:rsidR="006D6A31" w:rsidRDefault="006D6A31">
      <w:pPr>
        <w:pStyle w:val="ConsPlusNormal"/>
        <w:ind w:firstLine="540"/>
        <w:jc w:val="both"/>
      </w:pPr>
      <w:r>
        <w:t>д) адрес, по которому осуществляется прием документов, и номера телефонов, по которым осуществляется консультирование по вопросу проведения конкурса;</w:t>
      </w:r>
    </w:p>
    <w:p w:rsidR="006D6A31" w:rsidRDefault="006D6A31">
      <w:pPr>
        <w:pStyle w:val="ConsPlusNormal"/>
        <w:ind w:firstLine="540"/>
        <w:jc w:val="both"/>
      </w:pPr>
      <w:r>
        <w:t xml:space="preserve">е) перечень документов, подаваемых кандидатами для участия в конкурсе, и требования к их оформлению, определенные в соответствии с </w:t>
      </w:r>
      <w:hyperlink w:anchor="P60" w:history="1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6D6A31" w:rsidRDefault="006D6A31">
      <w:pPr>
        <w:pStyle w:val="ConsPlusNormal"/>
        <w:ind w:firstLine="540"/>
        <w:jc w:val="both"/>
      </w:pPr>
      <w:r>
        <w:t>ж) предполагаемые дату, время и место проведения конкурса с указанием времени начала работы комиссии и подведения итогов конкурса;</w:t>
      </w:r>
    </w:p>
    <w:p w:rsidR="006D6A31" w:rsidRDefault="006D6A31">
      <w:pPr>
        <w:pStyle w:val="ConsPlusNormal"/>
        <w:ind w:firstLine="540"/>
        <w:jc w:val="both"/>
      </w:pPr>
      <w:r>
        <w:lastRenderedPageBreak/>
        <w:t>з) порядок определения победителя;</w:t>
      </w:r>
    </w:p>
    <w:p w:rsidR="006D6A31" w:rsidRDefault="006D6A31">
      <w:pPr>
        <w:pStyle w:val="ConsPlusNormal"/>
        <w:ind w:firstLine="540"/>
        <w:jc w:val="both"/>
      </w:pPr>
      <w:r>
        <w:t>и) способ уведомления участников конкурса и его победителя об итогах конкурса;</w:t>
      </w:r>
    </w:p>
    <w:p w:rsidR="006D6A31" w:rsidRDefault="006D6A31">
      <w:pPr>
        <w:pStyle w:val="ConsPlusNormal"/>
        <w:ind w:firstLine="540"/>
        <w:jc w:val="both"/>
      </w:pPr>
      <w:r>
        <w:t>к) основные условия трудового договора;</w:t>
      </w:r>
    </w:p>
    <w:p w:rsidR="006D6A31" w:rsidRDefault="006D6A31">
      <w:pPr>
        <w:pStyle w:val="ConsPlusNormal"/>
        <w:ind w:firstLine="540"/>
        <w:jc w:val="both"/>
      </w:pPr>
      <w:r>
        <w:t>л) перечень вопросов, предлагаемых кандидату на квалификационном экзамене, порядок проведения квалификационного экзамена и индивидуального собеседования и определения результатов.</w:t>
      </w:r>
    </w:p>
    <w:p w:rsidR="006D6A31" w:rsidRDefault="006D6A31">
      <w:pPr>
        <w:pStyle w:val="ConsPlusNormal"/>
        <w:ind w:firstLine="540"/>
        <w:jc w:val="both"/>
      </w:pPr>
      <w:bookmarkStart w:id="3" w:name="P73"/>
      <w:bookmarkEnd w:id="3"/>
      <w:r>
        <w:t>9. Для участия в конкурсе кандидаты представляют в комиссию в установленный в информационном сообщении срок следующие документы:</w:t>
      </w:r>
    </w:p>
    <w:p w:rsidR="006D6A31" w:rsidRDefault="006D6A31">
      <w:pPr>
        <w:pStyle w:val="ConsPlusNormal"/>
        <w:ind w:firstLine="540"/>
        <w:jc w:val="both"/>
      </w:pPr>
      <w:r>
        <w:t>а) личное заявление;</w:t>
      </w:r>
    </w:p>
    <w:p w:rsidR="006D6A31" w:rsidRDefault="006D6A31">
      <w:pPr>
        <w:pStyle w:val="ConsPlusNormal"/>
        <w:ind w:firstLine="540"/>
        <w:jc w:val="both"/>
      </w:pPr>
      <w:r>
        <w:t>б)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D6A31" w:rsidRDefault="006D6A31">
      <w:pPr>
        <w:pStyle w:val="ConsPlusNormal"/>
        <w:ind w:firstLine="540"/>
        <w:jc w:val="both"/>
      </w:pPr>
      <w:r>
        <w:t>в) документы, подтверждающие необходимое профессиональное образование, квалификацию и стаж работы:</w:t>
      </w:r>
    </w:p>
    <w:p w:rsidR="006D6A31" w:rsidRDefault="006D6A31">
      <w:pPr>
        <w:pStyle w:val="ConsPlusNormal"/>
        <w:ind w:firstLine="540"/>
        <w:jc w:val="both"/>
      </w:pPr>
      <w:r>
        <w:t>- копию трудовой книжки, заверенную в установленном действующем законодательством порядке, или иные документы, подтверждающие трудовую (служебную) деятельность кандидата;</w:t>
      </w:r>
    </w:p>
    <w:p w:rsidR="006D6A31" w:rsidRDefault="006D6A31">
      <w:pPr>
        <w:pStyle w:val="ConsPlusNormal"/>
        <w:ind w:firstLine="540"/>
        <w:jc w:val="both"/>
      </w:pPr>
      <w:r>
        <w:t>- копии документов об образовании и квалификации, а также по желанию кандидата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в установленном действующем законодательством порядке;</w:t>
      </w:r>
    </w:p>
    <w:p w:rsidR="006D6A31" w:rsidRDefault="006D6A31">
      <w:pPr>
        <w:pStyle w:val="ConsPlusNormal"/>
        <w:ind w:firstLine="540"/>
        <w:jc w:val="both"/>
      </w:pPr>
      <w:r>
        <w:t>г) копию страхового свидетельства государственного пенсионного страхования;</w:t>
      </w:r>
    </w:p>
    <w:p w:rsidR="006D6A31" w:rsidRDefault="006D6A31">
      <w:pPr>
        <w:pStyle w:val="ConsPlusNormal"/>
        <w:ind w:firstLine="540"/>
        <w:jc w:val="both"/>
      </w:pPr>
      <w:r>
        <w:t>д) копию документа воинского учета - для граждан, пребывающих в запасе, и лиц, подлежащих призыву на военную службу;</w:t>
      </w:r>
    </w:p>
    <w:p w:rsidR="006D6A31" w:rsidRDefault="006D6A31">
      <w:pPr>
        <w:pStyle w:val="ConsPlusNormal"/>
        <w:ind w:firstLine="540"/>
        <w:jc w:val="both"/>
      </w:pPr>
      <w:r>
        <w:t>е) справка об отсутствии нахождения на учете в наркологическом и психоневрологическом диспансере;</w:t>
      </w:r>
    </w:p>
    <w:p w:rsidR="006D6A31" w:rsidRDefault="006D6A31">
      <w:pPr>
        <w:pStyle w:val="ConsPlusNormal"/>
        <w:ind w:firstLine="540"/>
        <w:jc w:val="both"/>
      </w:pPr>
      <w:r>
        <w:t xml:space="preserve">ж) собственноручно заполненную и подписанную </w:t>
      </w:r>
      <w:hyperlink w:anchor="P146" w:history="1">
        <w:r>
          <w:rPr>
            <w:color w:val="0000FF"/>
          </w:rPr>
          <w:t>анкету</w:t>
        </w:r>
      </w:hyperlink>
      <w:r>
        <w:t xml:space="preserve"> по прилагаемой к настоящему Порядку форме.</w:t>
      </w:r>
    </w:p>
    <w:p w:rsidR="006D6A31" w:rsidRDefault="006D6A31">
      <w:pPr>
        <w:pStyle w:val="ConsPlusNormal"/>
        <w:ind w:firstLine="540"/>
        <w:jc w:val="both"/>
      </w:pPr>
      <w:r>
        <w:t>Заявления и документы, поступившие после истечения срока приема документов, указанного в информационном сообщении, к рассмотрению не принимаются.</w:t>
      </w:r>
    </w:p>
    <w:p w:rsidR="006D6A31" w:rsidRDefault="006D6A31">
      <w:pPr>
        <w:pStyle w:val="ConsPlusNormal"/>
        <w:ind w:firstLine="540"/>
        <w:jc w:val="both"/>
      </w:pPr>
      <w:r>
        <w:t>9.1. Прием документов осуществляется должностным лицом, назначенным правовым актом уполномоченного органа.</w:t>
      </w:r>
    </w:p>
    <w:p w:rsidR="006D6A31" w:rsidRDefault="006D6A31">
      <w:pPr>
        <w:pStyle w:val="ConsPlusNormal"/>
        <w:ind w:firstLine="540"/>
        <w:jc w:val="both"/>
      </w:pPr>
      <w:r>
        <w:t>10. Конкурс проводится в три этапа:</w:t>
      </w:r>
    </w:p>
    <w:p w:rsidR="006D6A31" w:rsidRDefault="006D6A31">
      <w:pPr>
        <w:pStyle w:val="ConsPlusNormal"/>
        <w:ind w:firstLine="540"/>
        <w:jc w:val="both"/>
      </w:pPr>
      <w:r>
        <w:t>- проверка полноты и достоверности сведений, представленных кандидатом;</w:t>
      </w:r>
    </w:p>
    <w:p w:rsidR="006D6A31" w:rsidRDefault="006D6A31">
      <w:pPr>
        <w:pStyle w:val="ConsPlusNormal"/>
        <w:ind w:firstLine="540"/>
        <w:jc w:val="both"/>
      </w:pPr>
      <w:r>
        <w:t>- квалификационный экзамен;</w:t>
      </w:r>
    </w:p>
    <w:p w:rsidR="006D6A31" w:rsidRDefault="006D6A31">
      <w:pPr>
        <w:pStyle w:val="ConsPlusNormal"/>
        <w:ind w:firstLine="540"/>
        <w:jc w:val="both"/>
      </w:pPr>
      <w:r>
        <w:t>- индивидуальное собеседование.</w:t>
      </w:r>
    </w:p>
    <w:p w:rsidR="006D6A31" w:rsidRDefault="006D6A31">
      <w:pPr>
        <w:pStyle w:val="ConsPlusNormal"/>
        <w:ind w:firstLine="540"/>
        <w:jc w:val="both"/>
      </w:pPr>
      <w:bookmarkStart w:id="4" w:name="P89"/>
      <w:bookmarkEnd w:id="4"/>
      <w:r>
        <w:t>10.1. Комиссия принимает решение о завершении конкурса по результатам второго этапа квалификационного экзамена без проведения индивидуального собеседования в том случае, если квалификационный экзамен успешно пройден исключительно одним из кандидатов, допущенных к его прохождению.</w:t>
      </w:r>
    </w:p>
    <w:p w:rsidR="006D6A31" w:rsidRDefault="006D6A31">
      <w:pPr>
        <w:pStyle w:val="ConsPlusNormal"/>
        <w:ind w:firstLine="540"/>
        <w:jc w:val="both"/>
      </w:pPr>
      <w:r>
        <w:t xml:space="preserve">11. На первом этапе конкурса комиссией на основании заявлений и представленных с ними документов определяется соответствие кандидатов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требованиям, и формируется список кандидатов, допущенных к дальнейшему участию в конкурсе.</w:t>
      </w:r>
    </w:p>
    <w:p w:rsidR="006D6A31" w:rsidRDefault="006D6A31">
      <w:pPr>
        <w:pStyle w:val="ConsPlusNormal"/>
        <w:ind w:firstLine="540"/>
        <w:jc w:val="both"/>
      </w:pPr>
      <w:bookmarkStart w:id="5" w:name="P91"/>
      <w:bookmarkEnd w:id="5"/>
      <w:r>
        <w:t xml:space="preserve">11.1. В целях проверки достоверности сведений, указанных в </w:t>
      </w:r>
      <w:hyperlink w:anchor="P168" w:history="1">
        <w:r>
          <w:rPr>
            <w:color w:val="0000FF"/>
          </w:rPr>
          <w:t>пунктах 7</w:t>
        </w:r>
      </w:hyperlink>
      <w:r>
        <w:t xml:space="preserve">, </w:t>
      </w:r>
      <w:hyperlink w:anchor="P170" w:history="1">
        <w:r>
          <w:rPr>
            <w:color w:val="0000FF"/>
          </w:rPr>
          <w:t>8</w:t>
        </w:r>
      </w:hyperlink>
      <w:r>
        <w:t xml:space="preserve"> анкеты, представленной кандидатом, уполномоченным органом не позднее трех рабочих дней со дня окончания приема документов для участия в конкурсе направляются запросы в уполномоченные органы.</w:t>
      </w:r>
    </w:p>
    <w:p w:rsidR="006D6A31" w:rsidRDefault="006D6A31">
      <w:pPr>
        <w:pStyle w:val="ConsPlusNormal"/>
        <w:ind w:firstLine="540"/>
        <w:jc w:val="both"/>
      </w:pPr>
      <w:r>
        <w:t>11.2. Процедура оценки заявлений для участия в конкурсе включает в себя рассмотрение, проверку наличия требуемых документов, правильность и полноту оформления.</w:t>
      </w:r>
    </w:p>
    <w:p w:rsidR="006D6A31" w:rsidRDefault="006D6A31">
      <w:pPr>
        <w:pStyle w:val="ConsPlusNormal"/>
        <w:ind w:firstLine="540"/>
        <w:jc w:val="both"/>
      </w:pPr>
      <w:r>
        <w:t xml:space="preserve">11.3. Комиссия рассматривает поступившие заявления, а также ответы уполномоченных органов на запросы, направленные в соответствии с </w:t>
      </w:r>
      <w:hyperlink w:anchor="P91" w:history="1">
        <w:r>
          <w:rPr>
            <w:color w:val="0000FF"/>
          </w:rPr>
          <w:t>пунктом 11.1</w:t>
        </w:r>
      </w:hyperlink>
      <w:r>
        <w:t xml:space="preserve"> настоящего Порядка, и принимает решение о соответствии кандидата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 либо принимает решение об отказе в допуске кандидата к участию в конкурсе, которое оформляется протоколом.</w:t>
      </w:r>
    </w:p>
    <w:p w:rsidR="006D6A31" w:rsidRDefault="006D6A31">
      <w:pPr>
        <w:pStyle w:val="ConsPlusNormal"/>
        <w:ind w:firstLine="540"/>
        <w:jc w:val="both"/>
      </w:pPr>
      <w:r>
        <w:t>11.4. Основанием для отказа в допуске кандидата к конкурсу являются:</w:t>
      </w:r>
    </w:p>
    <w:p w:rsidR="006D6A31" w:rsidRDefault="006D6A31">
      <w:pPr>
        <w:pStyle w:val="ConsPlusNormal"/>
        <w:ind w:firstLine="540"/>
        <w:jc w:val="both"/>
      </w:pPr>
      <w:r>
        <w:t xml:space="preserve">несоответствие кандидата требованиям,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6D6A31" w:rsidRDefault="006D6A31">
      <w:pPr>
        <w:pStyle w:val="ConsPlusNormal"/>
        <w:ind w:firstLine="540"/>
        <w:jc w:val="both"/>
      </w:pPr>
      <w:r>
        <w:lastRenderedPageBreak/>
        <w:t xml:space="preserve">представление неполного перечня документов и (или) несоответствие заявления и прилагаемых к нему документов требованиям </w:t>
      </w:r>
      <w:hyperlink w:anchor="P73" w:history="1">
        <w:r>
          <w:rPr>
            <w:color w:val="0000FF"/>
          </w:rPr>
          <w:t>пункта 9</w:t>
        </w:r>
      </w:hyperlink>
      <w:r>
        <w:t xml:space="preserve"> настоящего Порядка;</w:t>
      </w:r>
    </w:p>
    <w:p w:rsidR="006D6A31" w:rsidRDefault="006D6A31">
      <w:pPr>
        <w:pStyle w:val="ConsPlusNormal"/>
        <w:ind w:firstLine="540"/>
        <w:jc w:val="both"/>
      </w:pPr>
      <w:r>
        <w:t>представление недостоверных сведений.</w:t>
      </w:r>
    </w:p>
    <w:p w:rsidR="006D6A31" w:rsidRDefault="006D6A31">
      <w:pPr>
        <w:pStyle w:val="ConsPlusNormal"/>
        <w:ind w:firstLine="540"/>
        <w:jc w:val="both"/>
      </w:pPr>
      <w:r>
        <w:t xml:space="preserve">11.5. Протокол заседания комиссии подписывается присутствующими на заседании членами комиссии. Срок рассмотрения документов, принятия комиссией решения и подписания протокола не должен превышать трех рабочих дней со дня поступления ответов на запросы уполномоченного органа, направленные в целях проверки достоверности представленных кандидатом сведений в соответствии с </w:t>
      </w:r>
      <w:hyperlink w:anchor="P91" w:history="1">
        <w:r>
          <w:rPr>
            <w:color w:val="0000FF"/>
          </w:rPr>
          <w:t>пунктом 11.1</w:t>
        </w:r>
      </w:hyperlink>
      <w:r>
        <w:t>. настоящего Порядка.</w:t>
      </w:r>
    </w:p>
    <w:p w:rsidR="006D6A31" w:rsidRDefault="006D6A31">
      <w:pPr>
        <w:pStyle w:val="ConsPlusNormal"/>
        <w:ind w:firstLine="540"/>
        <w:jc w:val="both"/>
      </w:pPr>
      <w:r>
        <w:t>Решение комиссии направляется кандидатам в письменной форме в течение одного рабочего дня со дня подписания протокола.</w:t>
      </w:r>
    </w:p>
    <w:p w:rsidR="006D6A31" w:rsidRDefault="006D6A31">
      <w:pPr>
        <w:pStyle w:val="ConsPlusNormal"/>
        <w:ind w:firstLine="540"/>
        <w:jc w:val="both"/>
      </w:pPr>
      <w:r>
        <w:t>12. После оценки комиссией заявлений и формирования списка кандидатов, допущенных к дальнейшему участию в конкурсе, проводится второй этап конкурса в форме квалификационного экзамена с каждым допущенным к участию в конкурсе кандидатом.</w:t>
      </w:r>
    </w:p>
    <w:p w:rsidR="006D6A31" w:rsidRDefault="006D6A31">
      <w:pPr>
        <w:pStyle w:val="ConsPlusNormal"/>
        <w:ind w:firstLine="540"/>
        <w:jc w:val="both"/>
      </w:pPr>
      <w:r>
        <w:t>Организация проведения квалификационного экзамена и определение его результатов осуществляется уполномоченным органом в порядке и в сроки, утвержденные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6D6A31" w:rsidRDefault="006D6A31">
      <w:pPr>
        <w:pStyle w:val="ConsPlusNormal"/>
        <w:ind w:firstLine="540"/>
        <w:jc w:val="both"/>
      </w:pPr>
      <w:r>
        <w:t xml:space="preserve">По результатам второго этапа конкурса комиссия принимает решение о проведении третьего этапа конкурса либо о завершении конкурса в случае, указанном в </w:t>
      </w:r>
      <w:hyperlink w:anchor="P89" w:history="1">
        <w:r>
          <w:rPr>
            <w:color w:val="0000FF"/>
          </w:rPr>
          <w:t>пункте 10.1</w:t>
        </w:r>
      </w:hyperlink>
      <w:r>
        <w:t xml:space="preserve"> настоящего Порядка, и оформляет его результаты в порядке, установленном </w:t>
      </w:r>
      <w:hyperlink w:anchor="P122" w:history="1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6D6A31" w:rsidRDefault="006D6A31">
      <w:pPr>
        <w:pStyle w:val="ConsPlusNormal"/>
        <w:ind w:firstLine="540"/>
        <w:jc w:val="both"/>
      </w:pPr>
      <w:r>
        <w:t>13. К третьему этапу проведения конкурса допускаются кандидаты, успешно прошедшие квалификационный экзамен.</w:t>
      </w:r>
    </w:p>
    <w:p w:rsidR="006D6A31" w:rsidRDefault="006D6A31">
      <w:pPr>
        <w:pStyle w:val="ConsPlusNormal"/>
        <w:ind w:firstLine="540"/>
        <w:jc w:val="both"/>
      </w:pPr>
      <w:r>
        <w:t>13.1. Уполномоченный орган извещает кандидатов о месте, дате, времени проведения третьего этапа конкурса не менее чем за три рабочих дня до его даты проведения.</w:t>
      </w:r>
    </w:p>
    <w:p w:rsidR="006D6A31" w:rsidRDefault="006D6A31">
      <w:pPr>
        <w:pStyle w:val="ConsPlusNormal"/>
        <w:ind w:firstLine="540"/>
        <w:jc w:val="both"/>
      </w:pPr>
      <w:r>
        <w:t>13.2. Третий этап конкурса проводится в форме индивидуального собеседования. Индивидуальное собеседование заключается в устных ответах кандидатов, успешно прошедших квалификационный экзамен, на вопросы, задаваемые членами комиссии.</w:t>
      </w:r>
    </w:p>
    <w:p w:rsidR="006D6A31" w:rsidRDefault="006D6A31">
      <w:pPr>
        <w:pStyle w:val="ConsPlusNormal"/>
        <w:ind w:firstLine="540"/>
        <w:jc w:val="both"/>
      </w:pPr>
      <w:r>
        <w:t>При проведении индивидуального собеседования члены комиссии задают каждому кандидату по 10 вопросов из перечня, утвержденного уполномоченным органом.</w:t>
      </w:r>
    </w:p>
    <w:p w:rsidR="006D6A31" w:rsidRDefault="006D6A31">
      <w:pPr>
        <w:pStyle w:val="ConsPlusNormal"/>
        <w:ind w:firstLine="540"/>
        <w:jc w:val="both"/>
      </w:pPr>
      <w:r>
        <w:t>При проведении индивидуального собеседования комиссией оценивается уровень знаний кандидатом нормативных правовых актов Пензенской области, регулирующих организацию проведения капитального ремонта общего имущества в многоквартирных домах и функционирования региональной системы капитального ремонта, а также профессиональные навыки, опыт предыдущей работы и возможности применения его на новой должности, в том числе опыт ведения деловых переговоров, публичного выступления.</w:t>
      </w:r>
    </w:p>
    <w:p w:rsidR="006D6A31" w:rsidRDefault="006D6A31">
      <w:pPr>
        <w:pStyle w:val="ConsPlusNormal"/>
        <w:ind w:firstLine="540"/>
        <w:jc w:val="both"/>
      </w:pPr>
      <w:r>
        <w:t>Результаты индивидуального собеседования оцениваются членами комиссии:</w:t>
      </w:r>
    </w:p>
    <w:p w:rsidR="006D6A31" w:rsidRDefault="006D6A31">
      <w:pPr>
        <w:pStyle w:val="ConsPlusNormal"/>
        <w:ind w:firstLine="540"/>
        <w:jc w:val="both"/>
      </w:pPr>
      <w:r>
        <w:t>а) в 10 баллов, если кандидат правильно ответил на все заданные вопросы,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ведения деловых переговоров;</w:t>
      </w:r>
    </w:p>
    <w:p w:rsidR="006D6A31" w:rsidRDefault="006D6A31">
      <w:pPr>
        <w:pStyle w:val="ConsPlusNormal"/>
        <w:ind w:firstLine="540"/>
        <w:jc w:val="both"/>
      </w:pPr>
      <w:r>
        <w:t>б) в 8 баллов, если кандидат правильно ответил более чем на половину заданных вопросов,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6D6A31" w:rsidRDefault="006D6A31">
      <w:pPr>
        <w:pStyle w:val="ConsPlusNormal"/>
        <w:ind w:firstLine="540"/>
        <w:jc w:val="both"/>
      </w:pPr>
      <w:r>
        <w:t>в) в 6 баллов, если кандидат правильно ответил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6D6A31" w:rsidRDefault="006D6A31">
      <w:pPr>
        <w:pStyle w:val="ConsPlusNormal"/>
        <w:ind w:firstLine="540"/>
        <w:jc w:val="both"/>
      </w:pPr>
      <w:r>
        <w:lastRenderedPageBreak/>
        <w:t>г) в 3 балла, если кандидат правильно ответил менее чем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6D6A31" w:rsidRDefault="006D6A31">
      <w:pPr>
        <w:pStyle w:val="ConsPlusNormal"/>
        <w:ind w:firstLine="540"/>
        <w:jc w:val="both"/>
      </w:pPr>
      <w:r>
        <w:t>д) в 0 баллов, если кандидат не ответил на заданные вопросы,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переговоров.</w:t>
      </w:r>
    </w:p>
    <w:p w:rsidR="006D6A31" w:rsidRDefault="006D6A31">
      <w:pPr>
        <w:pStyle w:val="ConsPlusNormal"/>
        <w:ind w:firstLine="540"/>
        <w:jc w:val="both"/>
      </w:pPr>
      <w:r>
        <w:t>13.3. По итогам оценки каждый член комиссии выставляет кандидату соответствующий балл, который заносится в конкурсный бюллетень. Конкурсный бюллетень приобщается к протоколу заседания комиссии.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center"/>
        <w:outlineLvl w:val="1"/>
      </w:pPr>
      <w:r>
        <w:t>III. Порядок определения победителя конкурса и заключения</w:t>
      </w:r>
    </w:p>
    <w:p w:rsidR="006D6A31" w:rsidRDefault="006D6A31">
      <w:pPr>
        <w:pStyle w:val="ConsPlusNormal"/>
        <w:jc w:val="center"/>
      </w:pPr>
      <w:r>
        <w:t>трудового договора с руководителем регионального оператора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ind w:firstLine="540"/>
        <w:jc w:val="both"/>
      </w:pPr>
      <w:r>
        <w:t>14. По итогам двух этапов конкурса набранные кандидатами баллы суммируются.</w:t>
      </w:r>
    </w:p>
    <w:p w:rsidR="006D6A31" w:rsidRDefault="006D6A31">
      <w:pPr>
        <w:pStyle w:val="ConsPlusNormal"/>
        <w:ind w:firstLine="540"/>
        <w:jc w:val="both"/>
      </w:pPr>
      <w:r>
        <w:t>Победителем конкурса считается кандидат, набравший большее количество баллов.</w:t>
      </w:r>
    </w:p>
    <w:p w:rsidR="006D6A31" w:rsidRDefault="006D6A31">
      <w:pPr>
        <w:pStyle w:val="ConsPlusNormal"/>
        <w:ind w:firstLine="540"/>
        <w:jc w:val="both"/>
      </w:pPr>
      <w:r>
        <w:t>В случае равенства баллов голос председательствующего на заседании комиссии о победителе конкурса является решающим.</w:t>
      </w:r>
    </w:p>
    <w:p w:rsidR="006D6A31" w:rsidRDefault="006D6A31">
      <w:pPr>
        <w:pStyle w:val="ConsPlusNormal"/>
        <w:ind w:firstLine="540"/>
        <w:jc w:val="both"/>
      </w:pPr>
      <w:bookmarkStart w:id="6" w:name="P122"/>
      <w:bookmarkEnd w:id="6"/>
      <w:r>
        <w:t>15. По результатам конкурса оформляется протокол, который подписывается председателем комиссии (в его отсутствие - заместителем председателя комиссии) и всеми присутствующими на заседании комиссии членами в срок, не превышающий двух рабочих дней с даты проведения конкурса.</w:t>
      </w:r>
    </w:p>
    <w:p w:rsidR="006D6A31" w:rsidRDefault="006D6A31">
      <w:pPr>
        <w:pStyle w:val="ConsPlusNormal"/>
        <w:ind w:firstLine="540"/>
        <w:jc w:val="both"/>
      </w:pPr>
      <w:r>
        <w:t>Члены комиссии, не согласные с результатом конкурса, вправе изложить в письменном виде особое мнение, которое прикладывается к протоколу заседания комиссии.</w:t>
      </w:r>
    </w:p>
    <w:p w:rsidR="006D6A31" w:rsidRDefault="006D6A31">
      <w:pPr>
        <w:pStyle w:val="ConsPlusNormal"/>
        <w:ind w:firstLine="540"/>
        <w:jc w:val="both"/>
      </w:pPr>
      <w:r>
        <w:t>Протокол заседания комиссии в течение трех календарных дней со дня подписания размещается на официальном сайте уполномоченного органа в информационно-телекоммуникационной сети "Интернет" и направляется в высший коллегиальный орган регионального оператора (далее - Правление) для принятия решения о назначении победителя конкурса на должность руководителя регионального оператора и заключения с ним трудового договора.</w:t>
      </w:r>
    </w:p>
    <w:p w:rsidR="006D6A31" w:rsidRDefault="006D6A31">
      <w:pPr>
        <w:pStyle w:val="ConsPlusNormal"/>
        <w:ind w:firstLine="540"/>
        <w:jc w:val="both"/>
      </w:pPr>
      <w:r>
        <w:t>16. В случае если в результате проведения конкурса не были выявлены кандидаты, отвечающие требованиям, установленным Порядком, конкурс признается несостоявшимся и уполномоченным органом принимается решение о проведении повторного конкурса.</w:t>
      </w:r>
    </w:p>
    <w:p w:rsidR="006D6A31" w:rsidRDefault="006D6A31">
      <w:pPr>
        <w:pStyle w:val="ConsPlusNormal"/>
        <w:ind w:firstLine="540"/>
        <w:jc w:val="both"/>
      </w:pPr>
      <w:r>
        <w:t>Если в установленный срок для приема заявлений поступило менее двух заявлений, уполномоченный орган принимает решение о продлении срока приема заявлений (не более чем на десять календарных дней).</w:t>
      </w:r>
    </w:p>
    <w:p w:rsidR="006D6A31" w:rsidRDefault="006D6A31">
      <w:pPr>
        <w:pStyle w:val="ConsPlusNormal"/>
        <w:ind w:firstLine="540"/>
        <w:jc w:val="both"/>
      </w:pPr>
      <w:r>
        <w:t>Если после продления срока приема заявлений в установленный срок будет зарегистрировано одно заявление, уполномоченный орган принимает решение о признании конкурса несостоявшимся и об организации проведения повторного конкурса.</w:t>
      </w:r>
    </w:p>
    <w:p w:rsidR="006D6A31" w:rsidRDefault="006D6A31">
      <w:pPr>
        <w:pStyle w:val="ConsPlusNormal"/>
        <w:ind w:firstLine="540"/>
        <w:jc w:val="both"/>
      </w:pPr>
      <w:r>
        <w:t>17. Порядок назначения победителя конкурса на должность руководителя регионального оператора определяется Уставом регионального оператора.</w:t>
      </w:r>
    </w:p>
    <w:p w:rsidR="006D6A31" w:rsidRDefault="006D6A31">
      <w:pPr>
        <w:pStyle w:val="ConsPlusNormal"/>
        <w:ind w:firstLine="540"/>
        <w:jc w:val="both"/>
      </w:pPr>
      <w:r>
        <w:t>18. Кандидатам, участвовавшим в конкурсе, направляются письменные сообщения об итогах конкурса в течение семи календарных дней со дня подписания протокола заседания комиссии.</w:t>
      </w:r>
    </w:p>
    <w:p w:rsidR="006D6A31" w:rsidRDefault="006D6A31">
      <w:pPr>
        <w:pStyle w:val="ConsPlusNormal"/>
        <w:ind w:firstLine="540"/>
        <w:jc w:val="both"/>
      </w:pPr>
      <w:r>
        <w:t>19. Результаты конкурса могут быть обжалованы в порядке, установленном законодательством Российской Федерации.</w:t>
      </w:r>
    </w:p>
    <w:p w:rsidR="006D6A31" w:rsidRDefault="006D6A31">
      <w:pPr>
        <w:pStyle w:val="ConsPlusNormal"/>
        <w:ind w:firstLine="540"/>
        <w:jc w:val="both"/>
      </w:pPr>
      <w:r>
        <w:t>20. Уполномоченный орган в недельный срок со дня расторжения трудового договора с руководителем регионального оператора обязан приступить к организации проведения конкурса в соответствии с настоящим Порядком.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right"/>
        <w:outlineLvl w:val="1"/>
      </w:pPr>
      <w:r>
        <w:t>Приложение</w:t>
      </w:r>
    </w:p>
    <w:p w:rsidR="006D6A31" w:rsidRDefault="006D6A31">
      <w:pPr>
        <w:pStyle w:val="ConsPlusNormal"/>
        <w:jc w:val="right"/>
      </w:pPr>
      <w:r>
        <w:t>к Порядку</w:t>
      </w:r>
    </w:p>
    <w:p w:rsidR="006D6A31" w:rsidRDefault="006D6A31">
      <w:pPr>
        <w:pStyle w:val="ConsPlusNormal"/>
        <w:jc w:val="right"/>
      </w:pPr>
      <w:r>
        <w:t>проведения открытого конкурса</w:t>
      </w:r>
    </w:p>
    <w:p w:rsidR="006D6A31" w:rsidRDefault="006D6A31">
      <w:pPr>
        <w:pStyle w:val="ConsPlusNormal"/>
        <w:jc w:val="right"/>
      </w:pPr>
      <w:r>
        <w:t>на замещение должности</w:t>
      </w:r>
    </w:p>
    <w:p w:rsidR="006D6A31" w:rsidRDefault="006D6A31">
      <w:pPr>
        <w:pStyle w:val="ConsPlusNormal"/>
        <w:jc w:val="right"/>
      </w:pPr>
      <w:r>
        <w:t>руководителя Регионального фонда</w:t>
      </w:r>
    </w:p>
    <w:p w:rsidR="006D6A31" w:rsidRDefault="006D6A31">
      <w:pPr>
        <w:pStyle w:val="ConsPlusNormal"/>
        <w:jc w:val="right"/>
      </w:pPr>
      <w:r>
        <w:t>капитального ремонта</w:t>
      </w:r>
    </w:p>
    <w:p w:rsidR="006D6A31" w:rsidRDefault="006D6A31">
      <w:pPr>
        <w:pStyle w:val="ConsPlusNormal"/>
        <w:jc w:val="right"/>
      </w:pPr>
      <w:r>
        <w:t>многоквартирных домов</w:t>
      </w:r>
    </w:p>
    <w:p w:rsidR="006D6A31" w:rsidRDefault="006D6A31">
      <w:pPr>
        <w:pStyle w:val="ConsPlusNormal"/>
        <w:jc w:val="right"/>
      </w:pPr>
      <w:r>
        <w:t>Пензенской области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nformat"/>
        <w:jc w:val="both"/>
      </w:pPr>
      <w:bookmarkStart w:id="7" w:name="P146"/>
      <w:bookmarkEnd w:id="7"/>
      <w:r>
        <w:t xml:space="preserve">                                  АНКЕТА</w:t>
      </w:r>
    </w:p>
    <w:p w:rsidR="006D6A31" w:rsidRDefault="006D6A31">
      <w:pPr>
        <w:pStyle w:val="ConsPlusNonformat"/>
        <w:jc w:val="both"/>
      </w:pPr>
      <w:r>
        <w:t xml:space="preserve">                       (заполняется собственноручно)</w:t>
      </w:r>
    </w:p>
    <w:p w:rsidR="006D6A31" w:rsidRDefault="006D6A3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6D6A31" w:rsidRDefault="006D6A31">
      <w:pPr>
        <w:pStyle w:val="ConsPlusNonformat"/>
        <w:jc w:val="both"/>
      </w:pPr>
      <w:r>
        <w:t xml:space="preserve">1. </w:t>
      </w:r>
      <w:proofErr w:type="gramStart"/>
      <w:r>
        <w:t>Фамилия  _</w:t>
      </w:r>
      <w:proofErr w:type="gramEnd"/>
      <w:r>
        <w:t>_____________________________________________   │            │</w:t>
      </w:r>
    </w:p>
    <w:p w:rsidR="006D6A31" w:rsidRDefault="006D6A31">
      <w:pPr>
        <w:pStyle w:val="ConsPlusNonformat"/>
        <w:jc w:val="both"/>
      </w:pPr>
      <w:r>
        <w:t xml:space="preserve">                                                             │    Место   │</w:t>
      </w:r>
    </w:p>
    <w:p w:rsidR="006D6A31" w:rsidRDefault="006D6A31">
      <w:pPr>
        <w:pStyle w:val="ConsPlusNonformat"/>
        <w:jc w:val="both"/>
      </w:pPr>
      <w:r>
        <w:t xml:space="preserve">   Имя      ______________________________________________   │     для    │</w:t>
      </w:r>
    </w:p>
    <w:p w:rsidR="006D6A31" w:rsidRDefault="006D6A31">
      <w:pPr>
        <w:pStyle w:val="ConsPlusNonformat"/>
        <w:jc w:val="both"/>
      </w:pPr>
      <w:r>
        <w:t xml:space="preserve">                                                             │ фотографии │</w:t>
      </w:r>
    </w:p>
    <w:p w:rsidR="006D6A31" w:rsidRDefault="006D6A31">
      <w:pPr>
        <w:pStyle w:val="ConsPlusNonformat"/>
        <w:jc w:val="both"/>
      </w:pPr>
      <w:r>
        <w:t xml:space="preserve">   Отчество ______________________________________________   │            │</w:t>
      </w:r>
    </w:p>
    <w:p w:rsidR="006D6A31" w:rsidRDefault="006D6A31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6D6A31" w:rsidRDefault="006D6A3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798"/>
      </w:tblGrid>
      <w:tr w:rsidR="006D6A31">
        <w:tc>
          <w:tcPr>
            <w:tcW w:w="5216" w:type="dxa"/>
          </w:tcPr>
          <w:p w:rsidR="006D6A31" w:rsidRDefault="006D6A31">
            <w:pPr>
              <w:pStyle w:val="ConsPlusNormal"/>
              <w:jc w:val="both"/>
            </w:pPr>
            <w: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79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5216" w:type="dxa"/>
          </w:tcPr>
          <w:p w:rsidR="006D6A31" w:rsidRDefault="006D6A31">
            <w:pPr>
              <w:pStyle w:val="ConsPlusNormal"/>
              <w:jc w:val="both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79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5216" w:type="dxa"/>
          </w:tcPr>
          <w:p w:rsidR="006D6A31" w:rsidRDefault="006D6A31">
            <w:pPr>
              <w:pStyle w:val="ConsPlusNormal"/>
              <w:jc w:val="both"/>
            </w:pPr>
            <w: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79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5216" w:type="dxa"/>
          </w:tcPr>
          <w:p w:rsidR="006D6A31" w:rsidRDefault="006D6A31">
            <w:pPr>
              <w:pStyle w:val="ConsPlusNormal"/>
              <w:jc w:val="both"/>
            </w:pPr>
            <w:r>
              <w:t>5. Образование (когда и какие учебные заведения окончили, номера дипломов) Направление подготовки или специальность по диплому</w:t>
            </w:r>
          </w:p>
          <w:p w:rsidR="006D6A31" w:rsidRDefault="006D6A31">
            <w:pPr>
              <w:pStyle w:val="ConsPlusNormal"/>
              <w:jc w:val="both"/>
            </w:pPr>
            <w:r>
              <w:t>Квалификация по диплому</w:t>
            </w:r>
          </w:p>
        </w:tc>
        <w:tc>
          <w:tcPr>
            <w:tcW w:w="379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5216" w:type="dxa"/>
          </w:tcPr>
          <w:p w:rsidR="006D6A31" w:rsidRDefault="006D6A31">
            <w:pPr>
              <w:pStyle w:val="ConsPlusNormal"/>
              <w:jc w:val="both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6D6A31" w:rsidRDefault="006D6A31">
            <w:pPr>
              <w:pStyle w:val="ConsPlusNormal"/>
              <w:jc w:val="both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379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5216" w:type="dxa"/>
          </w:tcPr>
          <w:p w:rsidR="006D6A31" w:rsidRDefault="006D6A31">
            <w:pPr>
              <w:pStyle w:val="ConsPlusNormal"/>
              <w:jc w:val="both"/>
            </w:pPr>
            <w:bookmarkStart w:id="8" w:name="P168"/>
            <w:bookmarkEnd w:id="8"/>
            <w:r>
              <w:t>7. Были ли Вы судимы, когда и за что (указать сроки снятия и погашения судимости)</w:t>
            </w:r>
          </w:p>
        </w:tc>
        <w:tc>
          <w:tcPr>
            <w:tcW w:w="379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5216" w:type="dxa"/>
          </w:tcPr>
          <w:p w:rsidR="006D6A31" w:rsidRDefault="006D6A31">
            <w:pPr>
              <w:pStyle w:val="ConsPlusNormal"/>
              <w:jc w:val="both"/>
            </w:pPr>
            <w:bookmarkStart w:id="9" w:name="P170"/>
            <w:bookmarkEnd w:id="9"/>
            <w:r>
              <w:t>8. Привлекались ли Вы к наказанию за административное правонарушение в форме дисквалификации, когда и за что (указать срок исполнения)</w:t>
            </w:r>
          </w:p>
        </w:tc>
        <w:tc>
          <w:tcPr>
            <w:tcW w:w="3798" w:type="dxa"/>
          </w:tcPr>
          <w:p w:rsidR="006D6A31" w:rsidRDefault="006D6A31">
            <w:pPr>
              <w:pStyle w:val="ConsPlusNormal"/>
            </w:pPr>
          </w:p>
        </w:tc>
      </w:tr>
    </w:tbl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ind w:firstLine="540"/>
        <w:jc w:val="both"/>
      </w:pPr>
      <w: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6D6A31" w:rsidRDefault="006D6A31">
      <w:pPr>
        <w:pStyle w:val="ConsPlusNormal"/>
        <w:ind w:firstLine="540"/>
        <w:jc w:val="both"/>
      </w:pPr>
      <w:r>
        <w:lastRenderedPageBreak/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6D6A31" w:rsidRDefault="006D6A3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191"/>
        <w:gridCol w:w="2835"/>
        <w:gridCol w:w="3118"/>
      </w:tblGrid>
      <w:tr w:rsidR="006D6A31">
        <w:tc>
          <w:tcPr>
            <w:tcW w:w="3062" w:type="dxa"/>
            <w:gridSpan w:val="2"/>
          </w:tcPr>
          <w:p w:rsidR="006D6A31" w:rsidRDefault="006D6A31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  <w:vMerge w:val="restart"/>
          </w:tcPr>
          <w:p w:rsidR="006D6A31" w:rsidRDefault="006D6A31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6D6A31" w:rsidRDefault="006D6A31">
            <w:pPr>
              <w:pStyle w:val="ConsPlusNormal"/>
              <w:jc w:val="center"/>
            </w:pPr>
            <w:r>
              <w:t>Адрес организации</w:t>
            </w:r>
          </w:p>
          <w:p w:rsidR="006D6A31" w:rsidRDefault="006D6A31">
            <w:pPr>
              <w:pStyle w:val="ConsPlusNormal"/>
              <w:jc w:val="center"/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6D6A31" w:rsidRDefault="006D6A31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835" w:type="dxa"/>
            <w:vMerge/>
          </w:tcPr>
          <w:p w:rsidR="006D6A31" w:rsidRDefault="006D6A31"/>
        </w:tc>
        <w:tc>
          <w:tcPr>
            <w:tcW w:w="3118" w:type="dxa"/>
            <w:vMerge/>
          </w:tcPr>
          <w:p w:rsidR="006D6A31" w:rsidRDefault="006D6A31"/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87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19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835" w:type="dxa"/>
          </w:tcPr>
          <w:p w:rsidR="006D6A31" w:rsidRDefault="006D6A31">
            <w:pPr>
              <w:pStyle w:val="ConsPlusNormal"/>
            </w:pPr>
          </w:p>
        </w:tc>
        <w:tc>
          <w:tcPr>
            <w:tcW w:w="3118" w:type="dxa"/>
          </w:tcPr>
          <w:p w:rsidR="006D6A31" w:rsidRDefault="006D6A31">
            <w:pPr>
              <w:pStyle w:val="ConsPlusNormal"/>
            </w:pPr>
          </w:p>
        </w:tc>
      </w:tr>
    </w:tbl>
    <w:p w:rsidR="006D6A31" w:rsidRDefault="006D6A31">
      <w:pPr>
        <w:pStyle w:val="ConsPlusNormal"/>
        <w:jc w:val="both"/>
      </w:pPr>
    </w:p>
    <w:p w:rsidR="006D6A31" w:rsidRDefault="006D6A31">
      <w:pPr>
        <w:pStyle w:val="ConsPlusNonformat"/>
        <w:jc w:val="both"/>
      </w:pPr>
      <w:r>
        <w:t xml:space="preserve">    10. Государственные награды, иные награды и знаки отличия</w:t>
      </w:r>
    </w:p>
    <w:p w:rsidR="006D6A31" w:rsidRDefault="006D6A31">
      <w:pPr>
        <w:pStyle w:val="ConsPlusNonformat"/>
        <w:jc w:val="both"/>
      </w:pPr>
      <w:r>
        <w:t>___________________________________________________________________________</w:t>
      </w:r>
    </w:p>
    <w:p w:rsidR="006D6A31" w:rsidRDefault="006D6A31">
      <w:pPr>
        <w:pStyle w:val="ConsPlusNonformat"/>
        <w:jc w:val="both"/>
      </w:pPr>
      <w:r>
        <w:t>___________________________________________________________________________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ind w:firstLine="540"/>
        <w:jc w:val="both"/>
      </w:pPr>
      <w:r>
        <w:t>11. Ваши близкие родственники (отец, мать, братья, сестры и дети), а также муж (жена), в том числе бывшие.</w:t>
      </w:r>
    </w:p>
    <w:p w:rsidR="006D6A31" w:rsidRDefault="006D6A31">
      <w:pPr>
        <w:pStyle w:val="ConsPlusNormal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6D6A31" w:rsidRDefault="006D6A3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644"/>
        <w:gridCol w:w="1417"/>
        <w:gridCol w:w="2381"/>
        <w:gridCol w:w="2381"/>
      </w:tblGrid>
      <w:tr w:rsidR="006D6A31">
        <w:tc>
          <w:tcPr>
            <w:tcW w:w="1247" w:type="dxa"/>
          </w:tcPr>
          <w:p w:rsidR="006D6A31" w:rsidRDefault="006D6A31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644" w:type="dxa"/>
          </w:tcPr>
          <w:p w:rsidR="006D6A31" w:rsidRDefault="006D6A3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</w:tcPr>
          <w:p w:rsidR="006D6A31" w:rsidRDefault="006D6A31">
            <w:pPr>
              <w:pStyle w:val="ConsPlusNormal"/>
              <w:jc w:val="center"/>
            </w:pPr>
            <w:r>
              <w:t>Год, число, месяц и место рождения</w:t>
            </w:r>
          </w:p>
        </w:tc>
        <w:tc>
          <w:tcPr>
            <w:tcW w:w="2381" w:type="dxa"/>
          </w:tcPr>
          <w:p w:rsidR="006D6A31" w:rsidRDefault="006D6A31">
            <w:pPr>
              <w:pStyle w:val="ConsPlusNormal"/>
              <w:jc w:val="center"/>
            </w:pPr>
            <w:r>
              <w:t>Место работы</w:t>
            </w:r>
          </w:p>
          <w:p w:rsidR="006D6A31" w:rsidRDefault="006D6A31">
            <w:pPr>
              <w:pStyle w:val="ConsPlusNormal"/>
              <w:jc w:val="center"/>
            </w:pPr>
            <w:r>
              <w:t>(наименование и адрес организации),</w:t>
            </w:r>
          </w:p>
          <w:p w:rsidR="006D6A31" w:rsidRDefault="006D6A3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381" w:type="dxa"/>
          </w:tcPr>
          <w:p w:rsidR="006D6A31" w:rsidRDefault="006D6A31">
            <w:pPr>
              <w:pStyle w:val="ConsPlusNormal"/>
              <w:jc w:val="center"/>
            </w:pPr>
            <w:r>
              <w:t>Домашний адрес</w:t>
            </w:r>
          </w:p>
          <w:p w:rsidR="006D6A31" w:rsidRDefault="006D6A31">
            <w:pPr>
              <w:pStyle w:val="ConsPlusNormal"/>
              <w:jc w:val="center"/>
            </w:pPr>
            <w:r>
              <w:t>(адрес регистрации, фактического проживания)</w:t>
            </w: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  <w:tr w:rsidR="006D6A31">
        <w:tc>
          <w:tcPr>
            <w:tcW w:w="124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644" w:type="dxa"/>
          </w:tcPr>
          <w:p w:rsidR="006D6A31" w:rsidRDefault="006D6A31">
            <w:pPr>
              <w:pStyle w:val="ConsPlusNormal"/>
            </w:pPr>
          </w:p>
        </w:tc>
        <w:tc>
          <w:tcPr>
            <w:tcW w:w="1417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  <w:tc>
          <w:tcPr>
            <w:tcW w:w="2381" w:type="dxa"/>
          </w:tcPr>
          <w:p w:rsidR="006D6A31" w:rsidRDefault="006D6A31">
            <w:pPr>
              <w:pStyle w:val="ConsPlusNormal"/>
            </w:pPr>
          </w:p>
        </w:tc>
      </w:tr>
    </w:tbl>
    <w:p w:rsidR="006D6A31" w:rsidRDefault="006D6A31">
      <w:pPr>
        <w:pStyle w:val="ConsPlusNormal"/>
        <w:jc w:val="both"/>
      </w:pPr>
    </w:p>
    <w:p w:rsidR="006D6A31" w:rsidRDefault="006D6A31">
      <w:pPr>
        <w:pStyle w:val="ConsPlusNonformat"/>
        <w:jc w:val="both"/>
      </w:pPr>
      <w:r>
        <w:t xml:space="preserve">    12. Отношение к воинской обязанности и воинское звание ________________</w:t>
      </w:r>
    </w:p>
    <w:p w:rsidR="006D6A31" w:rsidRDefault="006D6A31">
      <w:pPr>
        <w:pStyle w:val="ConsPlusNonformat"/>
        <w:jc w:val="both"/>
      </w:pPr>
      <w:r>
        <w:t>___________________________________________________________________________</w:t>
      </w:r>
    </w:p>
    <w:p w:rsidR="006D6A31" w:rsidRDefault="006D6A31">
      <w:pPr>
        <w:pStyle w:val="ConsPlusNonformat"/>
        <w:jc w:val="both"/>
      </w:pPr>
      <w:r>
        <w:t xml:space="preserve">    13. </w:t>
      </w:r>
      <w:proofErr w:type="gramStart"/>
      <w:r>
        <w:t>Сведения  о</w:t>
      </w:r>
      <w:proofErr w:type="gramEnd"/>
      <w:r>
        <w:t xml:space="preserve">  нахождении  на  должности  депутата   Законодательного</w:t>
      </w:r>
    </w:p>
    <w:p w:rsidR="006D6A31" w:rsidRDefault="006D6A31">
      <w:pPr>
        <w:pStyle w:val="ConsPlusNonformat"/>
        <w:jc w:val="both"/>
      </w:pPr>
      <w:r>
        <w:t xml:space="preserve">Собрания Пензенской </w:t>
      </w:r>
      <w:proofErr w:type="gramStart"/>
      <w:r>
        <w:t>области,  депутата</w:t>
      </w:r>
      <w:proofErr w:type="gramEnd"/>
      <w:r>
        <w:t xml:space="preserve">  представительного  органа  местного</w:t>
      </w:r>
    </w:p>
    <w:p w:rsidR="006D6A31" w:rsidRDefault="006D6A31">
      <w:pPr>
        <w:pStyle w:val="ConsPlusNonformat"/>
        <w:jc w:val="both"/>
      </w:pPr>
      <w:proofErr w:type="gramStart"/>
      <w:r>
        <w:t>самоуправления  на</w:t>
      </w:r>
      <w:proofErr w:type="gramEnd"/>
      <w:r>
        <w:t xml:space="preserve"> территории  Пензенской области,  государственной  службе</w:t>
      </w:r>
    </w:p>
    <w:p w:rsidR="006D6A31" w:rsidRDefault="006D6A31">
      <w:pPr>
        <w:pStyle w:val="ConsPlusNonformat"/>
        <w:jc w:val="both"/>
      </w:pPr>
      <w:r>
        <w:t xml:space="preserve">(участие в выборных </w:t>
      </w:r>
      <w:proofErr w:type="gramStart"/>
      <w:r>
        <w:t>представительных  органах</w:t>
      </w:r>
      <w:proofErr w:type="gramEnd"/>
      <w:r>
        <w:t>,  другая  информация, которую</w:t>
      </w:r>
    </w:p>
    <w:p w:rsidR="006D6A31" w:rsidRDefault="006D6A31">
      <w:pPr>
        <w:pStyle w:val="ConsPlusNonformat"/>
        <w:jc w:val="both"/>
      </w:pPr>
      <w:r>
        <w:t>желаете сообщить о себе)</w:t>
      </w:r>
    </w:p>
    <w:p w:rsidR="006D6A31" w:rsidRDefault="006D6A31">
      <w:pPr>
        <w:pStyle w:val="ConsPlusNonformat"/>
        <w:jc w:val="both"/>
      </w:pPr>
      <w:r>
        <w:t>___________________________________________________________________________</w:t>
      </w:r>
    </w:p>
    <w:p w:rsidR="006D6A31" w:rsidRDefault="006D6A31">
      <w:pPr>
        <w:pStyle w:val="ConsPlusNonformat"/>
        <w:jc w:val="both"/>
      </w:pPr>
      <w:r>
        <w:t>___________________________________________________________________________</w:t>
      </w:r>
    </w:p>
    <w:p w:rsidR="006D6A31" w:rsidRDefault="006D6A31">
      <w:pPr>
        <w:pStyle w:val="ConsPlusNonformat"/>
        <w:jc w:val="both"/>
      </w:pPr>
      <w:r>
        <w:t>___________________________________________________________________________</w:t>
      </w:r>
    </w:p>
    <w:p w:rsidR="006D6A31" w:rsidRDefault="006D6A31">
      <w:pPr>
        <w:pStyle w:val="ConsPlusNonformat"/>
        <w:jc w:val="both"/>
      </w:pPr>
    </w:p>
    <w:p w:rsidR="006D6A31" w:rsidRDefault="006D6A31">
      <w:pPr>
        <w:pStyle w:val="ConsPlusNonformat"/>
        <w:jc w:val="both"/>
      </w:pPr>
      <w:r>
        <w:t xml:space="preserve">    </w:t>
      </w:r>
      <w:proofErr w:type="gramStart"/>
      <w:r>
        <w:t>На  проведение</w:t>
      </w:r>
      <w:proofErr w:type="gramEnd"/>
      <w:r>
        <w:t xml:space="preserve">  в отношении  меня  проверочных   мероприятий   согласен</w:t>
      </w:r>
    </w:p>
    <w:p w:rsidR="006D6A31" w:rsidRDefault="006D6A31">
      <w:pPr>
        <w:pStyle w:val="ConsPlusNonformat"/>
        <w:jc w:val="both"/>
      </w:pPr>
      <w:r>
        <w:t>(согласна).</w:t>
      </w:r>
    </w:p>
    <w:p w:rsidR="006D6A31" w:rsidRDefault="006D6A31">
      <w:pPr>
        <w:pStyle w:val="ConsPlusNonformat"/>
        <w:jc w:val="both"/>
      </w:pPr>
    </w:p>
    <w:p w:rsidR="006D6A31" w:rsidRDefault="006D6A31">
      <w:pPr>
        <w:pStyle w:val="ConsPlusNonformat"/>
        <w:jc w:val="both"/>
      </w:pPr>
      <w:r>
        <w:t>"____" _____________ 20__ г.                 Подпись ______________________</w:t>
      </w:r>
    </w:p>
    <w:p w:rsidR="006D6A31" w:rsidRDefault="006D6A31">
      <w:pPr>
        <w:pStyle w:val="ConsPlusNonformat"/>
        <w:jc w:val="both"/>
      </w:pPr>
    </w:p>
    <w:p w:rsidR="006D6A31" w:rsidRDefault="006D6A31">
      <w:pPr>
        <w:pStyle w:val="ConsPlusNonformat"/>
        <w:jc w:val="both"/>
      </w:pPr>
      <w:r>
        <w:t xml:space="preserve">          Фотография и данные о трудовой деятельности, воинской службе и об</w:t>
      </w:r>
    </w:p>
    <w:p w:rsidR="006D6A31" w:rsidRDefault="006D6A31">
      <w:pPr>
        <w:pStyle w:val="ConsPlusNonformat"/>
        <w:jc w:val="both"/>
      </w:pPr>
      <w:r>
        <w:t xml:space="preserve">   М.П.   учебе оформляемого лица соответствуют </w:t>
      </w:r>
      <w:proofErr w:type="gramStart"/>
      <w:r>
        <w:t>документам,  удостоверяющим</w:t>
      </w:r>
      <w:proofErr w:type="gramEnd"/>
    </w:p>
    <w:p w:rsidR="006D6A31" w:rsidRDefault="006D6A31">
      <w:pPr>
        <w:pStyle w:val="ConsPlusNonformat"/>
        <w:jc w:val="both"/>
      </w:pPr>
      <w:r>
        <w:t xml:space="preserve">          личность, записям в трудовой </w:t>
      </w:r>
      <w:proofErr w:type="gramStart"/>
      <w:r>
        <w:t>книжке,  документам</w:t>
      </w:r>
      <w:proofErr w:type="gramEnd"/>
      <w:r>
        <w:t xml:space="preserve"> об образовании и</w:t>
      </w:r>
    </w:p>
    <w:p w:rsidR="006D6A31" w:rsidRDefault="006D6A31">
      <w:pPr>
        <w:pStyle w:val="ConsPlusNonformat"/>
        <w:jc w:val="both"/>
      </w:pPr>
      <w:r>
        <w:t xml:space="preserve">          воинской службе.</w:t>
      </w:r>
    </w:p>
    <w:p w:rsidR="006D6A31" w:rsidRDefault="006D6A31">
      <w:pPr>
        <w:pStyle w:val="ConsPlusNonformat"/>
        <w:jc w:val="both"/>
      </w:pPr>
    </w:p>
    <w:p w:rsidR="006D6A31" w:rsidRDefault="006D6A31">
      <w:pPr>
        <w:pStyle w:val="ConsPlusNonformat"/>
        <w:jc w:val="both"/>
      </w:pPr>
      <w:r>
        <w:t>"____" _____________ 20__ г.    ___________________________________________</w:t>
      </w:r>
    </w:p>
    <w:p w:rsidR="006D6A31" w:rsidRDefault="006D6A31">
      <w:pPr>
        <w:pStyle w:val="ConsPlusNonformat"/>
        <w:jc w:val="both"/>
      </w:pPr>
      <w:r>
        <w:t xml:space="preserve">                               (подпись, фамилия работника кадровой службы)</w:t>
      </w: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jc w:val="both"/>
      </w:pPr>
    </w:p>
    <w:p w:rsidR="006D6A31" w:rsidRDefault="006D6A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08F0" w:rsidRDefault="00C508F0">
      <w:bookmarkStart w:id="10" w:name="_GoBack"/>
      <w:bookmarkEnd w:id="10"/>
    </w:p>
    <w:sectPr w:rsidR="00C508F0" w:rsidSect="003D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31"/>
    <w:rsid w:val="006D6A31"/>
    <w:rsid w:val="00C5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BFCAE-257B-4D63-992C-2094A833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6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6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974D5FB6C571785FD4ADD377997366FE41296D35DFDC42E8F639A1009BB2976e4D0J" TargetMode="External"/><Relationship Id="rId13" Type="http://schemas.openxmlformats.org/officeDocument/2006/relationships/hyperlink" Target="consultantplus://offline/ref=960974D5FB6C571785FD54D02115C9396FE64B9AD45CF29B74DA65CD4F59BD7C360029EE69AE01F1e4D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0974D5FB6C571785FD4ACB3415C9396CEF4C92DB5FF29B74DA65CD4F59BD7C360029EE69AF07F3e4D0J" TargetMode="External"/><Relationship Id="rId12" Type="http://schemas.openxmlformats.org/officeDocument/2006/relationships/hyperlink" Target="consultantplus://offline/ref=960974D5FB6C571785FD54D02115C9396FE64B9AD45CF29B74DA65CD4F59BD7C360029EE69AE01F1e4D9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974D5FB6C571785FD4ADD377997366FE41296D35CF0C82986639A1009BB2976402FBB2AEA0CF14856D81Fe1D7J" TargetMode="External"/><Relationship Id="rId11" Type="http://schemas.openxmlformats.org/officeDocument/2006/relationships/hyperlink" Target="consultantplus://offline/ref=960974D5FB6C571785FD4ADD377997366FE41296D35DFBCD2E89639A1009BB2976402FBB2AEA0CF14856D81Ee1D2J" TargetMode="External"/><Relationship Id="rId5" Type="http://schemas.openxmlformats.org/officeDocument/2006/relationships/hyperlink" Target="consultantplus://offline/ref=960974D5FB6C571785FD4ADD377997366FE41296D35DFBCD2E89639A1009BB2976402FBB2AEA0CF14856D81Fe1D7J" TargetMode="External"/><Relationship Id="rId15" Type="http://schemas.openxmlformats.org/officeDocument/2006/relationships/hyperlink" Target="consultantplus://offline/ref=960974D5FB6C571785FD4ACB3415C9396CEF4C92DB5FF29B74DA65CD4F59BD7C360029EE69AF07F4e4DAJ" TargetMode="External"/><Relationship Id="rId10" Type="http://schemas.openxmlformats.org/officeDocument/2006/relationships/hyperlink" Target="consultantplus://offline/ref=960974D5FB6C571785FD4ADD377997366FE41296D35DFBCD2E89639A1009BB2976402FBB2AEA0CF14856D81Fe1DB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60974D5FB6C571785FD4ADD377997366FE41296D35DFBCD2E89639A1009BB2976402FBB2AEA0CF14856D81Fe1DAJ" TargetMode="External"/><Relationship Id="rId14" Type="http://schemas.openxmlformats.org/officeDocument/2006/relationships/hyperlink" Target="consultantplus://offline/ref=960974D5FB6C571785FD4ACB3415C9396CEF4C92DB5FF29B74DA65CD4F59BD7C360029EE69AF07F3e4D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Солдатова</dc:creator>
  <cp:keywords/>
  <dc:description/>
  <cp:lastModifiedBy>Людмила Солдатова</cp:lastModifiedBy>
  <cp:revision>1</cp:revision>
  <dcterms:created xsi:type="dcterms:W3CDTF">2017-05-26T09:03:00Z</dcterms:created>
  <dcterms:modified xsi:type="dcterms:W3CDTF">2017-05-26T09:05:00Z</dcterms:modified>
</cp:coreProperties>
</file>