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BD" w:rsidRDefault="00E24B9D">
      <w:pPr>
        <w:pStyle w:val="Standard"/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График работы:</w:t>
      </w:r>
    </w:p>
    <w:p w:rsidR="000F10BD" w:rsidRDefault="000F10BD">
      <w:pPr>
        <w:pStyle w:val="Standard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567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2126"/>
        <w:gridCol w:w="2693"/>
        <w:gridCol w:w="1985"/>
      </w:tblGrid>
      <w:tr w:rsidR="000F10BD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Понедельник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9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  <w:r>
              <w:rPr>
                <w:b/>
                <w:bCs/>
                <w:sz w:val="36"/>
                <w:szCs w:val="36"/>
              </w:rPr>
              <w:t xml:space="preserve"> - 18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Суббота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Воскресенье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выходные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График приёма граждан:</w:t>
      </w: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1930"/>
        <w:gridCol w:w="2410"/>
        <w:gridCol w:w="3595"/>
      </w:tblGrid>
      <w:tr w:rsidR="000F10BD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Вторник    </w:t>
            </w:r>
          </w:p>
          <w:p w:rsidR="000F10BD" w:rsidRDefault="00E24B9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Четверг  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</w:pPr>
            <w:r>
              <w:rPr>
                <w:b/>
                <w:bCs/>
                <w:sz w:val="36"/>
                <w:szCs w:val="36"/>
              </w:rPr>
              <w:t>17</w:t>
            </w:r>
            <w:r>
              <w:rPr>
                <w:b/>
                <w:bCs/>
                <w:sz w:val="36"/>
                <w:szCs w:val="36"/>
                <w:vertAlign w:val="superscript"/>
              </w:rPr>
              <w:t xml:space="preserve">00 </w:t>
            </w:r>
            <w:r>
              <w:rPr>
                <w:b/>
                <w:bCs/>
                <w:sz w:val="36"/>
                <w:szCs w:val="36"/>
              </w:rPr>
              <w:t>- 18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Директор Фонда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Мещеряков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Денис Вячеславович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</w:pPr>
      <w:r>
        <w:rPr>
          <w:b/>
          <w:sz w:val="40"/>
          <w:szCs w:val="40"/>
        </w:rPr>
        <w:t>В отсутствие директора приём ведёт:</w:t>
      </w:r>
    </w:p>
    <w:tbl>
      <w:tblPr>
        <w:tblW w:w="94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6"/>
        <w:gridCol w:w="3676"/>
      </w:tblGrid>
      <w:tr w:rsidR="000F10BD">
        <w:tblPrEx>
          <w:tblCellMar>
            <w:top w:w="0" w:type="dxa"/>
            <w:bottom w:w="0" w:type="dxa"/>
          </w:tblCellMar>
        </w:tblPrEx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Начальник правового отдела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Кузнецова Юлия Вячеславовна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тел: 210-696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каб.612</w:t>
            </w:r>
          </w:p>
        </w:tc>
      </w:tr>
    </w:tbl>
    <w:p w:rsidR="000F10BD" w:rsidRDefault="000F10BD">
      <w:pPr>
        <w:jc w:val="center"/>
        <w:rPr>
          <w:b/>
          <w:sz w:val="16"/>
          <w:szCs w:val="16"/>
        </w:rPr>
      </w:pPr>
    </w:p>
    <w:p w:rsidR="000F10BD" w:rsidRDefault="00E24B9D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Задать вопрос или сообщить о недочётах в Программе капитального ремонта МКД можно следующими способами:</w:t>
      </w: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515"/>
      </w:tblGrid>
      <w:tr w:rsidR="000F10B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личном приёме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кабинет 609 (6 этаж)</w:t>
            </w:r>
          </w:p>
        </w:tc>
      </w:tr>
      <w:tr w:rsidR="000F10BD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телефону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(8412) 210-700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(800) 700-86-06</w:t>
            </w:r>
          </w:p>
        </w:tc>
      </w:tr>
      <w:tr w:rsidR="000F10BD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Письменно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440018 г. Пенза, ул. Некрасова, 24, НО «Региональный фонд капитального ремонта МКД Пензенской области»</w:t>
            </w:r>
          </w:p>
        </w:tc>
      </w:tr>
      <w:tr w:rsidR="000F10BD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электронной почте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vopros@fkrmd58.ru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info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@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ru</w:t>
            </w:r>
          </w:p>
        </w:tc>
      </w:tr>
      <w:tr w:rsidR="000F10BD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Через специальную форму на сайте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 xml:space="preserve">.фкрмд58.рф (или 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58.ru) в разделе «Вопросы и ответы»</w:t>
            </w:r>
          </w:p>
        </w:tc>
      </w:tr>
    </w:tbl>
    <w:p w:rsidR="000F10BD" w:rsidRDefault="000F10BD">
      <w:pPr>
        <w:pStyle w:val="Standard"/>
        <w:rPr>
          <w:sz w:val="36"/>
          <w:szCs w:val="36"/>
        </w:rPr>
      </w:pPr>
    </w:p>
    <w:sectPr w:rsidR="000F10BD">
      <w:pgSz w:w="11906" w:h="16838"/>
      <w:pgMar w:top="851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9D" w:rsidRDefault="00E24B9D">
      <w:pPr>
        <w:spacing w:after="0" w:line="240" w:lineRule="auto"/>
      </w:pPr>
      <w:r>
        <w:separator/>
      </w:r>
    </w:p>
  </w:endnote>
  <w:endnote w:type="continuationSeparator" w:id="0">
    <w:p w:rsidR="00E24B9D" w:rsidRDefault="00E2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9D" w:rsidRDefault="00E24B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4B9D" w:rsidRDefault="00E24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F10BD"/>
    <w:rsid w:val="000F10BD"/>
    <w:rsid w:val="00AA16A8"/>
    <w:rsid w:val="00E2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7C088-7BB5-4E17-B987-DEB717E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cp:lastPrinted>2014-04-09T09:22:00Z</cp:lastPrinted>
  <dcterms:created xsi:type="dcterms:W3CDTF">2014-05-08T08:21:00Z</dcterms:created>
  <dcterms:modified xsi:type="dcterms:W3CDTF">2014-05-08T08:21:00Z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